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B5" w:rsidRPr="00955EC9" w:rsidRDefault="005333B5" w:rsidP="00955EC9">
      <w:pPr>
        <w:pStyle w:val="a5"/>
        <w:tabs>
          <w:tab w:val="clear" w:pos="9355"/>
          <w:tab w:val="right" w:pos="9923"/>
        </w:tabs>
        <w:ind w:left="6237"/>
      </w:pPr>
    </w:p>
    <w:p w:rsidR="006B08C9" w:rsidRDefault="006B08C9" w:rsidP="006B08C9">
      <w:pPr>
        <w:pStyle w:val="1"/>
        <w:rPr>
          <w:u w:val="single"/>
        </w:rPr>
      </w:pPr>
      <w:bookmarkStart w:id="0" w:name="_Toc36455020"/>
      <w:r>
        <w:rPr>
          <w:u w:val="single"/>
        </w:rPr>
        <w:t xml:space="preserve">Тарифы на </w:t>
      </w:r>
      <w:proofErr w:type="spellStart"/>
      <w:r>
        <w:rPr>
          <w:u w:val="single"/>
        </w:rPr>
        <w:t>телематические</w:t>
      </w:r>
      <w:proofErr w:type="spellEnd"/>
      <w:r>
        <w:rPr>
          <w:u w:val="single"/>
        </w:rPr>
        <w:t xml:space="preserve"> услуги и услуги передачи данных </w:t>
      </w:r>
      <w:bookmarkEnd w:id="0"/>
    </w:p>
    <w:p w:rsidR="00CA7001" w:rsidRPr="00CA7001" w:rsidRDefault="00CA7001" w:rsidP="00CA7001">
      <w:bookmarkStart w:id="1" w:name="_GoBack"/>
      <w:bookmarkEnd w:id="1"/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43"/>
        <w:gridCol w:w="25"/>
        <w:gridCol w:w="7514"/>
        <w:gridCol w:w="1985"/>
      </w:tblGrid>
      <w:tr w:rsidR="00FF24B7" w:rsidRPr="00FF24B7" w:rsidTr="00FF24B7">
        <w:trPr>
          <w:cantSplit/>
        </w:trPr>
        <w:tc>
          <w:tcPr>
            <w:tcW w:w="707" w:type="dxa"/>
          </w:tcPr>
          <w:p w:rsidR="00FF24B7" w:rsidRPr="00FF24B7" w:rsidRDefault="00FF24B7" w:rsidP="00FF24B7">
            <w:pPr>
              <w:jc w:val="center"/>
              <w:rPr>
                <w:b/>
                <w:sz w:val="22"/>
                <w:szCs w:val="20"/>
              </w:rPr>
            </w:pPr>
            <w:r w:rsidRPr="00FF24B7">
              <w:rPr>
                <w:b/>
                <w:sz w:val="22"/>
                <w:szCs w:val="20"/>
              </w:rPr>
              <w:t xml:space="preserve">№ </w:t>
            </w:r>
          </w:p>
          <w:p w:rsidR="00FF24B7" w:rsidRPr="00FF24B7" w:rsidRDefault="00FF24B7" w:rsidP="00FF24B7">
            <w:pPr>
              <w:jc w:val="center"/>
              <w:rPr>
                <w:b/>
                <w:sz w:val="22"/>
                <w:szCs w:val="20"/>
              </w:rPr>
            </w:pPr>
            <w:proofErr w:type="spellStart"/>
            <w:r w:rsidRPr="00FF24B7">
              <w:rPr>
                <w:b/>
                <w:sz w:val="22"/>
                <w:szCs w:val="20"/>
              </w:rPr>
              <w:t>ст</w:t>
            </w:r>
            <w:proofErr w:type="spellEnd"/>
          </w:p>
        </w:tc>
        <w:tc>
          <w:tcPr>
            <w:tcW w:w="568" w:type="dxa"/>
            <w:gridSpan w:val="2"/>
          </w:tcPr>
          <w:p w:rsidR="00FF24B7" w:rsidRPr="00FF24B7" w:rsidRDefault="00FF24B7" w:rsidP="00FF24B7">
            <w:pPr>
              <w:jc w:val="center"/>
              <w:rPr>
                <w:b/>
                <w:sz w:val="22"/>
                <w:szCs w:val="20"/>
              </w:rPr>
            </w:pPr>
            <w:r w:rsidRPr="00FF24B7">
              <w:rPr>
                <w:b/>
                <w:sz w:val="22"/>
                <w:szCs w:val="20"/>
              </w:rPr>
              <w:t>№ поз</w:t>
            </w:r>
          </w:p>
        </w:tc>
        <w:tc>
          <w:tcPr>
            <w:tcW w:w="7514" w:type="dxa"/>
            <w:vAlign w:val="center"/>
          </w:tcPr>
          <w:p w:rsidR="00FF24B7" w:rsidRPr="00FF24B7" w:rsidRDefault="00FF24B7" w:rsidP="00FF24B7">
            <w:pPr>
              <w:keepNext/>
              <w:jc w:val="center"/>
              <w:outlineLvl w:val="6"/>
              <w:rPr>
                <w:b/>
                <w:szCs w:val="20"/>
              </w:rPr>
            </w:pPr>
            <w:r w:rsidRPr="00FF24B7">
              <w:rPr>
                <w:b/>
                <w:szCs w:val="20"/>
              </w:rPr>
              <w:t>Виды и перечень услуг</w:t>
            </w:r>
          </w:p>
        </w:tc>
        <w:tc>
          <w:tcPr>
            <w:tcW w:w="1985" w:type="dxa"/>
          </w:tcPr>
          <w:p w:rsidR="00FF24B7" w:rsidRPr="00FF24B7" w:rsidRDefault="00FF24B7" w:rsidP="00FF24B7">
            <w:pPr>
              <w:jc w:val="center"/>
              <w:rPr>
                <w:b/>
                <w:szCs w:val="20"/>
              </w:rPr>
            </w:pPr>
            <w:r w:rsidRPr="00FF24B7">
              <w:rPr>
                <w:b/>
                <w:szCs w:val="20"/>
              </w:rPr>
              <w:t>Размер оплаты в рублях</w:t>
            </w:r>
          </w:p>
        </w:tc>
      </w:tr>
      <w:tr w:rsidR="00FF24B7" w:rsidRPr="00A05A1A" w:rsidTr="00FF24B7">
        <w:trPr>
          <w:cantSplit/>
          <w:trHeight w:val="412"/>
          <w:tblHeader/>
        </w:trPr>
        <w:tc>
          <w:tcPr>
            <w:tcW w:w="707" w:type="dxa"/>
            <w:tcBorders>
              <w:left w:val="single" w:sz="4" w:space="0" w:color="auto"/>
            </w:tcBorders>
          </w:tcPr>
          <w:p w:rsidR="00A05A1A" w:rsidRPr="00A05A1A" w:rsidRDefault="00A05A1A" w:rsidP="00A05A1A">
            <w:pPr>
              <w:rPr>
                <w:b/>
              </w:rPr>
            </w:pPr>
            <w:r w:rsidRPr="00A05A1A">
              <w:rPr>
                <w:b/>
              </w:rPr>
              <w:t>4</w:t>
            </w:r>
          </w:p>
        </w:tc>
        <w:tc>
          <w:tcPr>
            <w:tcW w:w="100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A" w:rsidRPr="00A05A1A" w:rsidRDefault="00C73BE0" w:rsidP="00A05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A05A1A" w:rsidRPr="00A05A1A">
              <w:rPr>
                <w:b/>
                <w:sz w:val="28"/>
                <w:szCs w:val="28"/>
              </w:rPr>
              <w:t>редоставление</w:t>
            </w:r>
            <w:r>
              <w:rPr>
                <w:b/>
                <w:sz w:val="28"/>
                <w:szCs w:val="28"/>
              </w:rPr>
              <w:t xml:space="preserve"> услуг передачи данных и</w:t>
            </w:r>
            <w:r w:rsidR="00A05A1A" w:rsidRPr="00A05A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05A1A" w:rsidRPr="00A05A1A">
              <w:rPr>
                <w:b/>
                <w:sz w:val="28"/>
                <w:szCs w:val="28"/>
              </w:rPr>
              <w:t>телематических</w:t>
            </w:r>
            <w:proofErr w:type="spellEnd"/>
            <w:r w:rsidR="00A05A1A" w:rsidRPr="00A05A1A">
              <w:rPr>
                <w:b/>
                <w:sz w:val="28"/>
                <w:szCs w:val="28"/>
              </w:rPr>
              <w:t xml:space="preserve"> услуг связи</w:t>
            </w:r>
          </w:p>
          <w:p w:rsidR="00A05A1A" w:rsidRPr="00A05A1A" w:rsidRDefault="00A05A1A" w:rsidP="00A05A1A">
            <w:pPr>
              <w:jc w:val="center"/>
              <w:rPr>
                <w:b/>
                <w:bCs/>
                <w:sz w:val="28"/>
                <w:szCs w:val="28"/>
              </w:rPr>
            </w:pPr>
            <w:r w:rsidRPr="00A05A1A">
              <w:rPr>
                <w:b/>
                <w:sz w:val="28"/>
                <w:szCs w:val="28"/>
              </w:rPr>
              <w:t xml:space="preserve"> (скоростного доступа к сети Интернет</w:t>
            </w:r>
            <w:r>
              <w:rPr>
                <w:b/>
                <w:sz w:val="28"/>
                <w:szCs w:val="28"/>
              </w:rPr>
              <w:t xml:space="preserve"> по технологии </w:t>
            </w:r>
            <w:r>
              <w:rPr>
                <w:b/>
                <w:sz w:val="28"/>
                <w:szCs w:val="28"/>
                <w:lang w:val="en-US"/>
              </w:rPr>
              <w:t>ADSL</w:t>
            </w:r>
            <w:r w:rsidRPr="00A05A1A">
              <w:rPr>
                <w:b/>
                <w:sz w:val="28"/>
                <w:szCs w:val="28"/>
              </w:rPr>
              <w:t>)</w:t>
            </w:r>
          </w:p>
        </w:tc>
      </w:tr>
      <w:tr w:rsidR="00A05A1A" w:rsidRPr="00A05A1A" w:rsidTr="00FF24B7">
        <w:trPr>
          <w:cantSplit/>
          <w:trHeight w:val="432"/>
          <w:tblHeader/>
        </w:trPr>
        <w:tc>
          <w:tcPr>
            <w:tcW w:w="707" w:type="dxa"/>
            <w:tcBorders>
              <w:left w:val="single" w:sz="4" w:space="0" w:color="auto"/>
            </w:tcBorders>
          </w:tcPr>
          <w:p w:rsidR="00A05A1A" w:rsidRPr="00A05A1A" w:rsidRDefault="00A05A1A" w:rsidP="00A05A1A"/>
        </w:tc>
        <w:tc>
          <w:tcPr>
            <w:tcW w:w="543" w:type="dxa"/>
          </w:tcPr>
          <w:p w:rsidR="00A05A1A" w:rsidRPr="00A05A1A" w:rsidRDefault="00A05A1A" w:rsidP="00A05A1A">
            <w:r w:rsidRPr="00A05A1A">
              <w:t>4</w:t>
            </w:r>
          </w:p>
        </w:tc>
        <w:tc>
          <w:tcPr>
            <w:tcW w:w="7539" w:type="dxa"/>
            <w:gridSpan w:val="2"/>
            <w:tcBorders>
              <w:right w:val="single" w:sz="4" w:space="0" w:color="auto"/>
            </w:tcBorders>
          </w:tcPr>
          <w:p w:rsidR="00A05A1A" w:rsidRPr="00A05A1A" w:rsidRDefault="00A05A1A" w:rsidP="00A05A1A">
            <w:pPr>
              <w:jc w:val="both"/>
              <w:rPr>
                <w:bCs/>
              </w:rPr>
            </w:pPr>
            <w:r w:rsidRPr="00A05A1A">
              <w:rPr>
                <w:bCs/>
              </w:rPr>
              <w:t xml:space="preserve">Приостановление оказания услуг с бронированием порта </w:t>
            </w:r>
            <w:r w:rsidRPr="00A05A1A">
              <w:rPr>
                <w:bCs/>
                <w:lang w:val="en-US"/>
              </w:rPr>
              <w:t>ADSL</w:t>
            </w:r>
            <w:r w:rsidRPr="00A05A1A">
              <w:rPr>
                <w:bCs/>
              </w:rPr>
              <w:t xml:space="preserve"> по заявлению абонента на срок до 6 месяцев (при использовании порта на момент отключения не менее 3-х месяцев), ежемесячно </w:t>
            </w:r>
          </w:p>
          <w:p w:rsidR="00A05A1A" w:rsidRPr="00A05A1A" w:rsidRDefault="00A05A1A" w:rsidP="00A05A1A">
            <w:pPr>
              <w:jc w:val="both"/>
              <w:rPr>
                <w:bCs/>
              </w:rPr>
            </w:pPr>
            <w:r w:rsidRPr="00A05A1A">
              <w:rPr>
                <w:bCs/>
                <w:u w:val="single"/>
              </w:rPr>
              <w:t>Примечание:</w:t>
            </w:r>
            <w:r w:rsidRPr="00A05A1A">
              <w:rPr>
                <w:bCs/>
              </w:rPr>
              <w:t xml:space="preserve"> Абоненту предоставляется право воспользоваться приостановлением услуг на суммарный период до 30 календарных дней включительно один раз в течение одного календарного года без взимания оплаты.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05A1A" w:rsidRPr="00A05A1A" w:rsidRDefault="00A05A1A" w:rsidP="00A05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A05A1A">
              <w:rPr>
                <w:b/>
                <w:bCs/>
              </w:rPr>
              <w:t>0</w:t>
            </w:r>
          </w:p>
        </w:tc>
      </w:tr>
      <w:tr w:rsidR="00FF24B7" w:rsidRPr="00A05A1A" w:rsidTr="00FF24B7">
        <w:trPr>
          <w:cantSplit/>
          <w:trHeight w:val="615"/>
          <w:tblHeader/>
        </w:trPr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rPr>
                <w:b/>
              </w:rPr>
            </w:pPr>
            <w:r w:rsidRPr="00A05A1A">
              <w:rPr>
                <w:b/>
              </w:rPr>
              <w:t>8</w:t>
            </w:r>
          </w:p>
        </w:tc>
        <w:tc>
          <w:tcPr>
            <w:tcW w:w="100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A8" w:rsidRDefault="00C73BE0" w:rsidP="00A05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A05A1A" w:rsidRPr="00A05A1A">
              <w:rPr>
                <w:b/>
                <w:bCs/>
                <w:sz w:val="28"/>
                <w:szCs w:val="28"/>
              </w:rPr>
              <w:t>редоставление доступа к сети передачи данных</w:t>
            </w:r>
            <w:r w:rsidR="00A05A1A" w:rsidRPr="00A05A1A">
              <w:rPr>
                <w:b/>
                <w:sz w:val="28"/>
                <w:szCs w:val="28"/>
              </w:rPr>
              <w:t xml:space="preserve"> </w:t>
            </w:r>
          </w:p>
          <w:p w:rsidR="00A05A1A" w:rsidRPr="00A05A1A" w:rsidRDefault="00A05A1A" w:rsidP="00A05A1A">
            <w:pPr>
              <w:jc w:val="center"/>
              <w:rPr>
                <w:b/>
                <w:sz w:val="28"/>
                <w:szCs w:val="28"/>
              </w:rPr>
            </w:pPr>
            <w:r w:rsidRPr="00A05A1A">
              <w:rPr>
                <w:b/>
                <w:sz w:val="28"/>
                <w:szCs w:val="28"/>
              </w:rPr>
              <w:t>(предоставление абонентской линии («последней мили»))</w:t>
            </w:r>
          </w:p>
          <w:p w:rsidR="00A05A1A" w:rsidRPr="00A05A1A" w:rsidRDefault="00A05A1A" w:rsidP="00A05A1A">
            <w:pPr>
              <w:jc w:val="center"/>
              <w:rPr>
                <w:b/>
                <w:sz w:val="28"/>
                <w:szCs w:val="28"/>
              </w:rPr>
            </w:pPr>
            <w:r w:rsidRPr="00A05A1A">
              <w:rPr>
                <w:b/>
                <w:bCs/>
                <w:sz w:val="28"/>
                <w:szCs w:val="28"/>
              </w:rPr>
              <w:t xml:space="preserve"> для организации услуги MPLS VPN</w:t>
            </w:r>
          </w:p>
        </w:tc>
      </w:tr>
      <w:tr w:rsidR="00A05A1A" w:rsidRPr="00A05A1A" w:rsidTr="00FF24B7">
        <w:trPr>
          <w:cantSplit/>
          <w:trHeight w:val="615"/>
          <w:tblHeader/>
        </w:trPr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:rsidR="00A05A1A" w:rsidRPr="00A05A1A" w:rsidRDefault="00A05A1A" w:rsidP="00A05A1A"/>
        </w:tc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1A" w:rsidRPr="00A05A1A" w:rsidRDefault="00A05A1A" w:rsidP="00A05A1A">
            <w:pPr>
              <w:jc w:val="center"/>
            </w:pPr>
            <w:r w:rsidRPr="00A05A1A">
              <w:t>3</w:t>
            </w:r>
          </w:p>
        </w:tc>
        <w:tc>
          <w:tcPr>
            <w:tcW w:w="7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jc w:val="both"/>
              <w:rPr>
                <w:bCs/>
              </w:rPr>
            </w:pPr>
            <w:r w:rsidRPr="00A05A1A">
              <w:rPr>
                <w:bCs/>
              </w:rPr>
              <w:t xml:space="preserve">Приостановление оказания услуг с бронированием порта </w:t>
            </w:r>
            <w:r w:rsidRPr="00A05A1A">
              <w:rPr>
                <w:bCs/>
                <w:lang w:val="en-US"/>
              </w:rPr>
              <w:t>ADSL</w:t>
            </w:r>
            <w:r w:rsidRPr="00A05A1A">
              <w:rPr>
                <w:bCs/>
              </w:rPr>
              <w:t xml:space="preserve">/Ethernet по заявлению абонента на срок до 6 месяцев (при использовании порта на момент отключения не менее 3-х месяцев), ежемесячно </w:t>
            </w:r>
          </w:p>
          <w:p w:rsidR="00A05A1A" w:rsidRPr="00A05A1A" w:rsidRDefault="00A05A1A" w:rsidP="00A05A1A">
            <w:pPr>
              <w:jc w:val="both"/>
              <w:rPr>
                <w:bCs/>
              </w:rPr>
            </w:pPr>
            <w:r w:rsidRPr="00A05A1A">
              <w:rPr>
                <w:bCs/>
                <w:u w:val="single"/>
              </w:rPr>
              <w:t>Примечание:</w:t>
            </w:r>
            <w:r w:rsidRPr="00A05A1A">
              <w:rPr>
                <w:bCs/>
              </w:rPr>
              <w:t xml:space="preserve"> Абоненту предоставляется право воспользоваться приостановлением услуг на суммарный период до 30 календарных дней включительно один раз в течение одного календарного года без взимания оплаты.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1A" w:rsidRPr="00A05A1A" w:rsidRDefault="00A05A1A" w:rsidP="00A05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A05A1A">
              <w:rPr>
                <w:b/>
                <w:bCs/>
              </w:rPr>
              <w:t>0</w:t>
            </w:r>
          </w:p>
        </w:tc>
      </w:tr>
      <w:tr w:rsidR="00FF24B7" w:rsidRPr="00A05A1A" w:rsidTr="00FF24B7">
        <w:trPr>
          <w:cantSplit/>
          <w:trHeight w:val="267"/>
          <w:tblHeader/>
        </w:trPr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rPr>
                <w:b/>
              </w:rPr>
            </w:pPr>
            <w:r w:rsidRPr="00A05A1A">
              <w:rPr>
                <w:b/>
              </w:rPr>
              <w:t>9</w:t>
            </w:r>
          </w:p>
        </w:tc>
        <w:tc>
          <w:tcPr>
            <w:tcW w:w="100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A05A1A">
              <w:rPr>
                <w:b/>
                <w:sz w:val="28"/>
                <w:szCs w:val="28"/>
              </w:rPr>
              <w:t xml:space="preserve">Предоставление доступа к сети Интернет по технологии </w:t>
            </w:r>
            <w:r w:rsidRPr="00A05A1A">
              <w:rPr>
                <w:b/>
                <w:sz w:val="28"/>
                <w:szCs w:val="28"/>
                <w:lang w:val="en-US"/>
              </w:rPr>
              <w:t>ADSL</w:t>
            </w:r>
            <w:r w:rsidRPr="00A05A1A">
              <w:rPr>
                <w:b/>
                <w:sz w:val="28"/>
                <w:szCs w:val="28"/>
              </w:rPr>
              <w:t xml:space="preserve"> </w:t>
            </w:r>
          </w:p>
          <w:p w:rsidR="00A05A1A" w:rsidRPr="00A05A1A" w:rsidRDefault="00A05A1A" w:rsidP="00A05A1A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A05A1A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A05A1A">
              <w:rPr>
                <w:b/>
                <w:sz w:val="28"/>
                <w:szCs w:val="28"/>
              </w:rPr>
              <w:t>нетелефонизированном</w:t>
            </w:r>
            <w:proofErr w:type="spellEnd"/>
            <w:r w:rsidRPr="00A05A1A">
              <w:rPr>
                <w:b/>
                <w:sz w:val="28"/>
                <w:szCs w:val="28"/>
              </w:rPr>
              <w:t xml:space="preserve"> помещении без предоставления доступа</w:t>
            </w:r>
          </w:p>
          <w:p w:rsidR="00A05A1A" w:rsidRPr="00A05A1A" w:rsidRDefault="00A05A1A" w:rsidP="00A05A1A">
            <w:pPr>
              <w:jc w:val="center"/>
              <w:rPr>
                <w:b/>
                <w:bCs/>
              </w:rPr>
            </w:pPr>
            <w:r w:rsidRPr="00A05A1A">
              <w:rPr>
                <w:b/>
                <w:sz w:val="28"/>
                <w:szCs w:val="28"/>
              </w:rPr>
              <w:t xml:space="preserve"> к сети местной телефонной связи </w:t>
            </w:r>
          </w:p>
        </w:tc>
      </w:tr>
      <w:tr w:rsidR="00FF24B7" w:rsidRPr="00A05A1A" w:rsidTr="00FF24B7">
        <w:trPr>
          <w:cantSplit/>
          <w:trHeight w:val="267"/>
          <w:tblHeader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05A1A" w:rsidRPr="00A05A1A" w:rsidRDefault="00A05A1A" w:rsidP="00A05A1A">
            <w:pPr>
              <w:jc w:val="center"/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jc w:val="center"/>
            </w:pPr>
            <w:r w:rsidRPr="00A05A1A">
              <w:t>5.</w:t>
            </w:r>
          </w:p>
        </w:tc>
        <w:tc>
          <w:tcPr>
            <w:tcW w:w="7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jc w:val="both"/>
            </w:pPr>
            <w:r w:rsidRPr="00A05A1A">
              <w:rPr>
                <w:bCs/>
              </w:rPr>
              <w:t xml:space="preserve">Приостановление оказания услуг с бронированием абонентской линии и </w:t>
            </w:r>
            <w:r w:rsidRPr="00A05A1A">
              <w:t xml:space="preserve">порта </w:t>
            </w:r>
            <w:r w:rsidRPr="00A05A1A">
              <w:rPr>
                <w:lang w:val="en-US"/>
              </w:rPr>
              <w:t>ADSL</w:t>
            </w:r>
            <w:r w:rsidRPr="00A05A1A">
              <w:t xml:space="preserve"> </w:t>
            </w:r>
            <w:r w:rsidRPr="00A05A1A">
              <w:rPr>
                <w:bCs/>
              </w:rPr>
              <w:t>по заявлению</w:t>
            </w:r>
            <w:r w:rsidRPr="00A05A1A">
              <w:t xml:space="preserve"> абонента </w:t>
            </w:r>
            <w:r w:rsidRPr="00A05A1A">
              <w:rPr>
                <w:bCs/>
              </w:rPr>
              <w:t xml:space="preserve">на срок до 6-ти месяцев (при использовании порта </w:t>
            </w:r>
            <w:r w:rsidRPr="00A05A1A">
              <w:rPr>
                <w:bCs/>
                <w:lang w:val="en-US"/>
              </w:rPr>
              <w:t>ADSL</w:t>
            </w:r>
            <w:r w:rsidRPr="00A05A1A">
              <w:rPr>
                <w:bCs/>
              </w:rPr>
              <w:t xml:space="preserve"> на момент отключения не менее 3-х месяцев)</w:t>
            </w:r>
            <w:r w:rsidRPr="00A05A1A">
              <w:t>, ежемесячно.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1A" w:rsidRPr="00A05A1A" w:rsidRDefault="00A05A1A" w:rsidP="00A05A1A">
            <w:pPr>
              <w:jc w:val="center"/>
              <w:rPr>
                <w:b/>
                <w:bCs/>
              </w:rPr>
            </w:pPr>
            <w:r w:rsidRPr="00A05A1A">
              <w:rPr>
                <w:b/>
              </w:rPr>
              <w:t>140</w:t>
            </w:r>
          </w:p>
        </w:tc>
      </w:tr>
      <w:tr w:rsidR="006870A8" w:rsidRPr="00A05A1A" w:rsidTr="00FF24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55"/>
        </w:trPr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70A8" w:rsidRPr="00A05A1A" w:rsidRDefault="006870A8" w:rsidP="00A05A1A">
            <w:pPr>
              <w:jc w:val="both"/>
              <w:rPr>
                <w:b/>
                <w:color w:val="000000"/>
                <w:lang w:val="en-US"/>
              </w:rPr>
            </w:pPr>
            <w:r w:rsidRPr="00A05A1A">
              <w:rPr>
                <w:b/>
                <w:color w:val="000000"/>
                <w:lang w:val="en-US"/>
              </w:rPr>
              <w:t>11</w:t>
            </w:r>
          </w:p>
        </w:tc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0A8" w:rsidRPr="00A05A1A" w:rsidRDefault="006870A8" w:rsidP="006870A8">
            <w:pPr>
              <w:jc w:val="center"/>
              <w:rPr>
                <w:b/>
                <w:sz w:val="28"/>
                <w:szCs w:val="28"/>
              </w:rPr>
            </w:pPr>
            <w:r w:rsidRPr="00A05A1A">
              <w:rPr>
                <w:b/>
                <w:sz w:val="28"/>
                <w:szCs w:val="28"/>
              </w:rPr>
              <w:t>Предоставление</w:t>
            </w:r>
            <w:r w:rsidRPr="00C73BE0">
              <w:rPr>
                <w:b/>
                <w:sz w:val="28"/>
                <w:szCs w:val="28"/>
              </w:rPr>
              <w:t xml:space="preserve"> </w:t>
            </w:r>
            <w:r w:rsidRPr="00A05A1A">
              <w:rPr>
                <w:b/>
                <w:sz w:val="28"/>
                <w:szCs w:val="28"/>
              </w:rPr>
              <w:t xml:space="preserve">услуг передачи данных и </w:t>
            </w:r>
            <w:proofErr w:type="spellStart"/>
            <w:r w:rsidRPr="00A05A1A">
              <w:rPr>
                <w:b/>
                <w:sz w:val="28"/>
                <w:szCs w:val="28"/>
              </w:rPr>
              <w:t>телематических</w:t>
            </w:r>
            <w:proofErr w:type="spellEnd"/>
            <w:r w:rsidRPr="00A05A1A">
              <w:rPr>
                <w:b/>
                <w:sz w:val="28"/>
                <w:szCs w:val="28"/>
              </w:rPr>
              <w:t xml:space="preserve"> услуг связи</w:t>
            </w:r>
          </w:p>
          <w:p w:rsidR="006870A8" w:rsidRPr="00A05A1A" w:rsidRDefault="006870A8" w:rsidP="006870A8">
            <w:pPr>
              <w:jc w:val="center"/>
              <w:rPr>
                <w:highlight w:val="green"/>
                <w:u w:val="single"/>
              </w:rPr>
            </w:pPr>
            <w:r w:rsidRPr="00A05A1A">
              <w:rPr>
                <w:b/>
                <w:sz w:val="28"/>
                <w:szCs w:val="28"/>
              </w:rPr>
              <w:t xml:space="preserve">(скоростного доступа к сети Интернет </w:t>
            </w:r>
            <w:r>
              <w:rPr>
                <w:b/>
                <w:sz w:val="28"/>
                <w:szCs w:val="28"/>
              </w:rPr>
              <w:t xml:space="preserve">по технологии </w:t>
            </w:r>
            <w:r>
              <w:rPr>
                <w:b/>
                <w:sz w:val="28"/>
                <w:szCs w:val="28"/>
                <w:lang w:val="en-US"/>
              </w:rPr>
              <w:t>Ethernet</w:t>
            </w:r>
            <w:r w:rsidRPr="00A05A1A">
              <w:rPr>
                <w:b/>
                <w:sz w:val="28"/>
                <w:szCs w:val="28"/>
              </w:rPr>
              <w:t>)</w:t>
            </w:r>
          </w:p>
        </w:tc>
      </w:tr>
      <w:tr w:rsidR="00FF24B7" w:rsidRPr="00A05A1A" w:rsidTr="00FF24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6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rPr>
                <w:color w:val="000000"/>
              </w:rPr>
            </w:pPr>
            <w:r w:rsidRPr="00A05A1A">
              <w:rPr>
                <w:color w:val="000000"/>
              </w:rPr>
              <w:t>6</w:t>
            </w:r>
          </w:p>
        </w:tc>
        <w:tc>
          <w:tcPr>
            <w:tcW w:w="7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jc w:val="both"/>
              <w:rPr>
                <w:bCs/>
                <w:color w:val="000000"/>
              </w:rPr>
            </w:pPr>
            <w:r w:rsidRPr="00A05A1A">
              <w:rPr>
                <w:bCs/>
                <w:color w:val="000000"/>
              </w:rPr>
              <w:t xml:space="preserve">Приостановление оказания услуг с бронированием порта </w:t>
            </w:r>
            <w:r w:rsidRPr="00A05A1A">
              <w:rPr>
                <w:bCs/>
                <w:color w:val="000000"/>
                <w:lang w:val="en-US"/>
              </w:rPr>
              <w:t>Ethernet</w:t>
            </w:r>
            <w:r w:rsidRPr="00A05A1A">
              <w:rPr>
                <w:bCs/>
                <w:color w:val="000000"/>
              </w:rPr>
              <w:t xml:space="preserve"> по заявлению абонента на срок до 6 месяцев (при использовании порта на момент отключения не менее 3-х месяцев), ежемесячно </w:t>
            </w:r>
          </w:p>
          <w:p w:rsidR="00A05A1A" w:rsidRPr="00A05A1A" w:rsidRDefault="00A05A1A" w:rsidP="00A05A1A">
            <w:pPr>
              <w:jc w:val="both"/>
              <w:rPr>
                <w:bCs/>
                <w:color w:val="000000"/>
              </w:rPr>
            </w:pPr>
            <w:r w:rsidRPr="00A05A1A">
              <w:rPr>
                <w:bCs/>
                <w:color w:val="000000"/>
                <w:u w:val="single"/>
              </w:rPr>
              <w:t>Примечание:</w:t>
            </w:r>
            <w:r w:rsidRPr="00A05A1A">
              <w:rPr>
                <w:bCs/>
                <w:color w:val="000000"/>
              </w:rPr>
              <w:t xml:space="preserve"> Абоненту предоставляется право воспользоваться приостановлением услуг на суммарный период до 30 календарных дней включительно один раз в течение одного календарного года без взимания оплаты.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A" w:rsidRPr="00A05A1A" w:rsidRDefault="00A05A1A" w:rsidP="00A05A1A">
            <w:pPr>
              <w:jc w:val="center"/>
              <w:rPr>
                <w:bCs/>
                <w:color w:val="000000"/>
              </w:rPr>
            </w:pPr>
          </w:p>
          <w:p w:rsidR="00A05A1A" w:rsidRPr="00A05A1A" w:rsidRDefault="00A05A1A" w:rsidP="00A05A1A">
            <w:pPr>
              <w:jc w:val="center"/>
              <w:rPr>
                <w:bCs/>
                <w:color w:val="000000"/>
              </w:rPr>
            </w:pPr>
          </w:p>
          <w:p w:rsidR="00A05A1A" w:rsidRPr="00A05A1A" w:rsidRDefault="00A05A1A" w:rsidP="00A05A1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05A1A">
              <w:rPr>
                <w:b/>
                <w:bCs/>
                <w:color w:val="000000"/>
                <w:lang w:val="en-US"/>
              </w:rPr>
              <w:t>50</w:t>
            </w:r>
          </w:p>
        </w:tc>
      </w:tr>
    </w:tbl>
    <w:p w:rsidR="00A05A1A" w:rsidRDefault="00A05A1A"/>
    <w:p w:rsidR="00FF24B7" w:rsidRDefault="00FF24B7"/>
    <w:p w:rsidR="00CA7001" w:rsidRDefault="00CA7001" w:rsidP="00FF24B7">
      <w:pPr>
        <w:jc w:val="center"/>
        <w:rPr>
          <w:b/>
          <w:sz w:val="28"/>
          <w:szCs w:val="20"/>
          <w:u w:val="single"/>
        </w:rPr>
      </w:pPr>
    </w:p>
    <w:p w:rsidR="00CA7001" w:rsidRDefault="00CA7001" w:rsidP="00FF24B7">
      <w:pPr>
        <w:jc w:val="center"/>
        <w:rPr>
          <w:b/>
          <w:sz w:val="28"/>
          <w:szCs w:val="20"/>
          <w:u w:val="single"/>
        </w:rPr>
      </w:pPr>
    </w:p>
    <w:p w:rsidR="00CA7001" w:rsidRDefault="00CA7001" w:rsidP="00FF24B7">
      <w:pPr>
        <w:jc w:val="center"/>
        <w:rPr>
          <w:b/>
          <w:sz w:val="28"/>
          <w:szCs w:val="20"/>
          <w:u w:val="single"/>
        </w:rPr>
      </w:pPr>
    </w:p>
    <w:p w:rsidR="00CA7001" w:rsidRDefault="00CA7001" w:rsidP="00FF24B7">
      <w:pPr>
        <w:jc w:val="center"/>
        <w:rPr>
          <w:b/>
          <w:sz w:val="28"/>
          <w:szCs w:val="20"/>
          <w:u w:val="single"/>
        </w:rPr>
      </w:pPr>
    </w:p>
    <w:p w:rsidR="00CA7001" w:rsidRDefault="00CA7001" w:rsidP="00FF24B7">
      <w:pPr>
        <w:jc w:val="center"/>
        <w:rPr>
          <w:b/>
          <w:sz w:val="28"/>
          <w:szCs w:val="20"/>
          <w:u w:val="single"/>
        </w:rPr>
      </w:pPr>
    </w:p>
    <w:p w:rsidR="00CA7001" w:rsidRDefault="00CA7001" w:rsidP="00FF24B7">
      <w:pPr>
        <w:jc w:val="center"/>
        <w:rPr>
          <w:b/>
          <w:sz w:val="28"/>
          <w:szCs w:val="20"/>
          <w:u w:val="single"/>
        </w:rPr>
      </w:pPr>
    </w:p>
    <w:p w:rsidR="00CA7001" w:rsidRDefault="00CA7001" w:rsidP="00FF24B7">
      <w:pPr>
        <w:jc w:val="center"/>
        <w:rPr>
          <w:b/>
          <w:sz w:val="28"/>
          <w:szCs w:val="20"/>
          <w:u w:val="single"/>
        </w:rPr>
      </w:pPr>
    </w:p>
    <w:p w:rsidR="00CA7001" w:rsidRDefault="00CA7001" w:rsidP="00FF24B7">
      <w:pPr>
        <w:jc w:val="center"/>
        <w:rPr>
          <w:b/>
          <w:sz w:val="28"/>
          <w:szCs w:val="20"/>
          <w:u w:val="single"/>
        </w:rPr>
      </w:pPr>
    </w:p>
    <w:p w:rsidR="00FF24B7" w:rsidRPr="00FF24B7" w:rsidRDefault="00FF24B7" w:rsidP="00FF24B7">
      <w:pPr>
        <w:jc w:val="center"/>
        <w:rPr>
          <w:b/>
          <w:sz w:val="28"/>
          <w:szCs w:val="20"/>
          <w:u w:val="single"/>
        </w:rPr>
      </w:pPr>
      <w:r w:rsidRPr="00FF24B7">
        <w:rPr>
          <w:b/>
          <w:sz w:val="28"/>
          <w:szCs w:val="20"/>
          <w:u w:val="single"/>
        </w:rPr>
        <w:t>Тарифы на услуги сети связи для целей кабельного телевизионного</w:t>
      </w:r>
    </w:p>
    <w:p w:rsidR="00FF24B7" w:rsidRPr="00FF24B7" w:rsidRDefault="00FF24B7" w:rsidP="00FF24B7">
      <w:pPr>
        <w:jc w:val="center"/>
        <w:rPr>
          <w:b/>
          <w:sz w:val="28"/>
          <w:szCs w:val="20"/>
          <w:u w:val="single"/>
        </w:rPr>
      </w:pPr>
      <w:r w:rsidRPr="00FF24B7">
        <w:rPr>
          <w:b/>
          <w:sz w:val="28"/>
          <w:szCs w:val="20"/>
          <w:u w:val="single"/>
        </w:rPr>
        <w:t xml:space="preserve"> вещания и радиовещания (кабельного телевидения)</w:t>
      </w:r>
    </w:p>
    <w:p w:rsidR="00FF24B7" w:rsidRDefault="00FF24B7"/>
    <w:p w:rsidR="00FF24B7" w:rsidRDefault="00FF24B7"/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82"/>
        <w:gridCol w:w="27"/>
        <w:gridCol w:w="5761"/>
        <w:gridCol w:w="10"/>
        <w:gridCol w:w="41"/>
        <w:gridCol w:w="1917"/>
        <w:gridCol w:w="68"/>
        <w:gridCol w:w="1559"/>
      </w:tblGrid>
      <w:tr w:rsidR="00FF24B7" w:rsidRPr="00FF24B7" w:rsidTr="00142449">
        <w:trPr>
          <w:cantSplit/>
          <w:trHeight w:val="540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FF24B7" w:rsidRDefault="00FF24B7" w:rsidP="00FF24B7">
            <w:pPr>
              <w:rPr>
                <w:b/>
              </w:rPr>
            </w:pPr>
          </w:p>
        </w:tc>
        <w:tc>
          <w:tcPr>
            <w:tcW w:w="6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FF24B7" w:rsidRDefault="00FF24B7" w:rsidP="00FF24B7">
            <w:pPr>
              <w:jc w:val="center"/>
              <w:rPr>
                <w:b/>
              </w:rPr>
            </w:pPr>
            <w:r w:rsidRPr="00FF24B7">
              <w:rPr>
                <w:b/>
              </w:rPr>
              <w:t>Тарифы на предоставление услуг связи для целей кабельного телевизионного вещания и радиовещания</w:t>
            </w:r>
          </w:p>
          <w:p w:rsidR="00FF24B7" w:rsidRPr="00FF24B7" w:rsidRDefault="00FF24B7" w:rsidP="00FF24B7">
            <w:pPr>
              <w:jc w:val="center"/>
              <w:rPr>
                <w:b/>
              </w:rPr>
            </w:pPr>
            <w:proofErr w:type="gramStart"/>
            <w:r w:rsidRPr="00FF24B7">
              <w:rPr>
                <w:b/>
              </w:rPr>
              <w:t>( кабельного</w:t>
            </w:r>
            <w:proofErr w:type="gramEnd"/>
            <w:r w:rsidRPr="00FF24B7">
              <w:rPr>
                <w:b/>
              </w:rPr>
              <w:t xml:space="preserve"> аналогового телевидения)</w:t>
            </w:r>
            <w:r w:rsidRPr="00FF24B7">
              <w:t xml:space="preserve">  в г. Уфа и Уфимском районе, г. Бирск,  г. Благовещенск, на территории </w:t>
            </w:r>
            <w:proofErr w:type="spellStart"/>
            <w:r w:rsidRPr="00FF24B7">
              <w:t>Кармаскалинского</w:t>
            </w:r>
            <w:proofErr w:type="spellEnd"/>
            <w:r w:rsidRPr="00FF24B7">
              <w:t xml:space="preserve">  района, пос. Чишмы и </w:t>
            </w:r>
            <w:proofErr w:type="spellStart"/>
            <w:r w:rsidRPr="00FF24B7">
              <w:t>Чишминском</w:t>
            </w:r>
            <w:proofErr w:type="spellEnd"/>
            <w:r w:rsidRPr="00FF24B7">
              <w:t xml:space="preserve"> р-не</w:t>
            </w:r>
            <w:r w:rsidRPr="00FF24B7">
              <w:rPr>
                <w:sz w:val="22"/>
                <w:szCs w:val="22"/>
              </w:rPr>
              <w:t xml:space="preserve">, с. </w:t>
            </w:r>
            <w:proofErr w:type="spellStart"/>
            <w:r w:rsidRPr="00FF24B7">
              <w:rPr>
                <w:sz w:val="22"/>
                <w:szCs w:val="22"/>
              </w:rPr>
              <w:t>Иглино</w:t>
            </w:r>
            <w:proofErr w:type="spellEnd"/>
            <w:r w:rsidRPr="00FF24B7">
              <w:rPr>
                <w:sz w:val="22"/>
                <w:szCs w:val="22"/>
              </w:rPr>
              <w:t xml:space="preserve"> и </w:t>
            </w:r>
            <w:proofErr w:type="spellStart"/>
            <w:r w:rsidRPr="00FF24B7">
              <w:rPr>
                <w:sz w:val="22"/>
                <w:szCs w:val="22"/>
              </w:rPr>
              <w:t>Иглинском</w:t>
            </w:r>
            <w:proofErr w:type="spellEnd"/>
            <w:r w:rsidRPr="00FF24B7">
              <w:rPr>
                <w:sz w:val="22"/>
                <w:szCs w:val="22"/>
              </w:rPr>
              <w:t xml:space="preserve"> р-не</w:t>
            </w: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FF24B7" w:rsidRDefault="00FF24B7" w:rsidP="00FF24B7">
            <w:pPr>
              <w:ind w:left="-113" w:right="-113"/>
              <w:jc w:val="center"/>
              <w:rPr>
                <w:b/>
              </w:rPr>
            </w:pPr>
            <w:r w:rsidRPr="00FF24B7">
              <w:rPr>
                <w:b/>
              </w:rPr>
              <w:t>Размер оплаты</w:t>
            </w:r>
          </w:p>
          <w:p w:rsidR="00FF24B7" w:rsidRPr="00FF24B7" w:rsidRDefault="00FF24B7" w:rsidP="00FF24B7">
            <w:pPr>
              <w:ind w:left="-113" w:right="-113"/>
              <w:jc w:val="center"/>
              <w:rPr>
                <w:b/>
              </w:rPr>
            </w:pPr>
            <w:r w:rsidRPr="00FF24B7">
              <w:rPr>
                <w:b/>
              </w:rPr>
              <w:t xml:space="preserve"> в рублях</w:t>
            </w:r>
          </w:p>
        </w:tc>
      </w:tr>
      <w:tr w:rsidR="00FF24B7" w:rsidRPr="00FF24B7" w:rsidTr="00142449">
        <w:trPr>
          <w:cantSplit/>
          <w:trHeight w:val="270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FF24B7" w:rsidRDefault="00FF24B7" w:rsidP="00FF24B7">
            <w:pPr>
              <w:rPr>
                <w:b/>
              </w:rPr>
            </w:pPr>
          </w:p>
        </w:tc>
        <w:tc>
          <w:tcPr>
            <w:tcW w:w="6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FF24B7" w:rsidRDefault="00FF24B7" w:rsidP="00FF24B7"/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FF24B7" w:rsidRDefault="00FF24B7" w:rsidP="00FF24B7">
            <w:pPr>
              <w:jc w:val="both"/>
            </w:pPr>
            <w:r w:rsidRPr="00FF24B7">
              <w:t xml:space="preserve">Юридические лица и граждане, использующие услуги связи для нужд иных, чем личные, семейные, домашние и другие, не связанные с осуществлением предпринимательской деятельности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FF24B7" w:rsidRDefault="00FF24B7" w:rsidP="00FF24B7">
            <w:pPr>
              <w:jc w:val="both"/>
            </w:pPr>
            <w:r w:rsidRPr="00FF24B7">
              <w:t>Граждане, использующие услуги связи для личных, семейных, домашних нужд и иных, не связанных с осуществлением предпринимательской деятельности</w:t>
            </w:r>
          </w:p>
        </w:tc>
      </w:tr>
      <w:tr w:rsidR="00FF24B7" w:rsidRPr="001B6351" w:rsidTr="00142449">
        <w:trPr>
          <w:cantSplit/>
          <w:trHeight w:val="303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414706" w:rsidRDefault="00FF24B7" w:rsidP="0084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3179B" w:rsidRDefault="00FF24B7" w:rsidP="00846079">
            <w:pPr>
              <w:shd w:val="clear" w:color="auto" w:fill="FFFFFF"/>
              <w:spacing w:line="274" w:lineRule="exact"/>
              <w:ind w:right="19" w:hanging="19"/>
              <w:jc w:val="both"/>
            </w:pPr>
            <w:r w:rsidRPr="0013179B">
              <w:rPr>
                <w:color w:val="000000"/>
                <w:spacing w:val="2"/>
              </w:rPr>
              <w:t xml:space="preserve">Абонентская плата за пользование </w:t>
            </w:r>
            <w:r w:rsidRPr="0013179B">
              <w:rPr>
                <w:color w:val="000000"/>
                <w:spacing w:val="-5"/>
              </w:rPr>
              <w:t>пакетом «Базовый»</w:t>
            </w:r>
            <w:r w:rsidRPr="0013179B">
              <w:t xml:space="preserve"> </w:t>
            </w:r>
            <w:r w:rsidRPr="0013179B">
              <w:rPr>
                <w:color w:val="000000"/>
                <w:spacing w:val="-5"/>
              </w:rPr>
              <w:t>для юридических лиц в месяц (за каждую точку подключения):</w:t>
            </w:r>
            <w:r w:rsidRPr="0013179B">
              <w:t xml:space="preserve"> 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shd w:val="clear" w:color="auto" w:fill="FFFFFF"/>
              <w:rPr>
                <w:b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1B6351" w:rsidRDefault="00FF24B7" w:rsidP="00846079">
            <w:pPr>
              <w:jc w:val="center"/>
              <w:rPr>
                <w:b/>
              </w:rPr>
            </w:pPr>
          </w:p>
        </w:tc>
      </w:tr>
      <w:tr w:rsidR="00FF24B7" w:rsidRPr="001B6351" w:rsidTr="00142449">
        <w:trPr>
          <w:cantSplit/>
          <w:trHeight w:val="303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414706" w:rsidRDefault="00FF24B7" w:rsidP="00846079">
            <w:pPr>
              <w:rPr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4B7" w:rsidRPr="001B6351" w:rsidRDefault="00FF24B7" w:rsidP="00846079">
            <w:pPr>
              <w:jc w:val="center"/>
              <w:rPr>
                <w:bCs/>
              </w:rPr>
            </w:pPr>
            <w:r w:rsidRPr="001B6351">
              <w:rPr>
                <w:bCs/>
              </w:rPr>
              <w:t>1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shd w:val="clear" w:color="auto" w:fill="FFFFFF"/>
            </w:pPr>
            <w:r w:rsidRPr="001B6351">
              <w:rPr>
                <w:color w:val="000000"/>
                <w:spacing w:val="-6"/>
              </w:rPr>
              <w:t>За одну точку</w:t>
            </w:r>
            <w:r w:rsidRPr="001B6351">
              <w:t xml:space="preserve"> 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160C8C" w:rsidRDefault="00FF24B7" w:rsidP="0084607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1B6351" w:rsidRDefault="00FF24B7" w:rsidP="00846079">
            <w:pPr>
              <w:jc w:val="center"/>
              <w:rPr>
                <w:b/>
              </w:rPr>
            </w:pPr>
            <w:r w:rsidRPr="001B6351">
              <w:rPr>
                <w:b/>
              </w:rPr>
              <w:t>-</w:t>
            </w:r>
          </w:p>
        </w:tc>
      </w:tr>
      <w:tr w:rsidR="00FF24B7" w:rsidRPr="001B6351" w:rsidTr="00142449">
        <w:trPr>
          <w:cantSplit/>
          <w:trHeight w:val="303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414706" w:rsidRDefault="00FF24B7" w:rsidP="00846079">
            <w:pPr>
              <w:rPr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4B7" w:rsidRPr="001B6351" w:rsidRDefault="00FF24B7" w:rsidP="00846079">
            <w:pPr>
              <w:jc w:val="center"/>
              <w:rPr>
                <w:bCs/>
              </w:rPr>
            </w:pPr>
            <w:r w:rsidRPr="001B6351">
              <w:rPr>
                <w:bCs/>
              </w:rPr>
              <w:t>2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shd w:val="clear" w:color="auto" w:fill="FFFFFF"/>
            </w:pPr>
            <w:r w:rsidRPr="001B6351">
              <w:rPr>
                <w:color w:val="000000"/>
                <w:spacing w:val="-6"/>
              </w:rPr>
              <w:t>2</w:t>
            </w:r>
            <w:r w:rsidRPr="001B6351">
              <w:rPr>
                <w:color w:val="000000"/>
                <w:spacing w:val="-6"/>
                <w:lang w:val="en-US"/>
              </w:rPr>
              <w:t xml:space="preserve"> - 10 </w:t>
            </w:r>
            <w:r w:rsidRPr="001B6351">
              <w:rPr>
                <w:color w:val="000000"/>
                <w:spacing w:val="-6"/>
              </w:rPr>
              <w:t>точек</w:t>
            </w:r>
            <w:r w:rsidRPr="001B6351">
              <w:t xml:space="preserve"> 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A82B61" w:rsidRDefault="00FF24B7" w:rsidP="00FF24B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190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1B6351" w:rsidRDefault="00FF24B7" w:rsidP="00846079">
            <w:pPr>
              <w:jc w:val="center"/>
              <w:rPr>
                <w:b/>
              </w:rPr>
            </w:pPr>
            <w:r w:rsidRPr="001B6351">
              <w:rPr>
                <w:b/>
              </w:rPr>
              <w:t>-</w:t>
            </w:r>
          </w:p>
        </w:tc>
      </w:tr>
      <w:tr w:rsidR="00FF24B7" w:rsidRPr="001B6351" w:rsidTr="00142449">
        <w:trPr>
          <w:cantSplit/>
          <w:trHeight w:val="303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414706" w:rsidRDefault="00FF24B7" w:rsidP="00846079">
            <w:pPr>
              <w:rPr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4B7" w:rsidRPr="001B6351" w:rsidRDefault="00FF24B7" w:rsidP="00846079">
            <w:pPr>
              <w:jc w:val="center"/>
              <w:rPr>
                <w:bCs/>
              </w:rPr>
            </w:pPr>
            <w:r w:rsidRPr="001B6351">
              <w:rPr>
                <w:bCs/>
              </w:rPr>
              <w:t>3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shd w:val="clear" w:color="auto" w:fill="FFFFFF"/>
              <w:rPr>
                <w:color w:val="000000"/>
                <w:spacing w:val="-6"/>
              </w:rPr>
            </w:pPr>
            <w:r w:rsidRPr="001B6351">
              <w:rPr>
                <w:color w:val="000000"/>
                <w:spacing w:val="-6"/>
              </w:rPr>
              <w:t>11-50 точек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A82B61" w:rsidRDefault="00FF24B7" w:rsidP="00846079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1B6351" w:rsidRDefault="00FF24B7" w:rsidP="00846079">
            <w:pPr>
              <w:jc w:val="center"/>
              <w:rPr>
                <w:b/>
              </w:rPr>
            </w:pPr>
            <w:r w:rsidRPr="001B6351">
              <w:rPr>
                <w:b/>
              </w:rPr>
              <w:t>-</w:t>
            </w:r>
          </w:p>
        </w:tc>
      </w:tr>
      <w:tr w:rsidR="00FF24B7" w:rsidRPr="001B6351" w:rsidTr="00142449">
        <w:trPr>
          <w:cantSplit/>
          <w:trHeight w:val="303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414706" w:rsidRDefault="00FF24B7" w:rsidP="00846079">
            <w:pPr>
              <w:rPr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4B7" w:rsidRPr="001B6351" w:rsidRDefault="00FF24B7" w:rsidP="00846079">
            <w:pPr>
              <w:jc w:val="center"/>
              <w:rPr>
                <w:bCs/>
              </w:rPr>
            </w:pPr>
            <w:r w:rsidRPr="001B6351">
              <w:rPr>
                <w:bCs/>
              </w:rPr>
              <w:t>4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shd w:val="clear" w:color="auto" w:fill="FFFFFF"/>
              <w:rPr>
                <w:color w:val="000000"/>
                <w:spacing w:val="-6"/>
              </w:rPr>
            </w:pPr>
            <w:r w:rsidRPr="001B6351">
              <w:rPr>
                <w:color w:val="000000"/>
                <w:spacing w:val="-6"/>
              </w:rPr>
              <w:t>51 точк</w:t>
            </w:r>
            <w:r>
              <w:rPr>
                <w:color w:val="000000"/>
                <w:spacing w:val="-6"/>
              </w:rPr>
              <w:t>а и выше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1B6351" w:rsidRDefault="00FF24B7" w:rsidP="00846079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</w:t>
            </w:r>
            <w:r>
              <w:rPr>
                <w:b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1B6351" w:rsidRDefault="00FF24B7" w:rsidP="00846079">
            <w:pPr>
              <w:jc w:val="center"/>
              <w:rPr>
                <w:b/>
              </w:rPr>
            </w:pPr>
            <w:r w:rsidRPr="001B6351">
              <w:rPr>
                <w:b/>
              </w:rPr>
              <w:t>-</w:t>
            </w:r>
          </w:p>
        </w:tc>
      </w:tr>
      <w:tr w:rsidR="00FF24B7" w:rsidRPr="00FF24B7" w:rsidTr="00142449">
        <w:trPr>
          <w:cantSplit/>
          <w:trHeight w:val="1891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B7" w:rsidRPr="00FF24B7" w:rsidRDefault="00FF24B7" w:rsidP="00FF24B7">
            <w:pPr>
              <w:rPr>
                <w:u w:val="single"/>
              </w:rPr>
            </w:pPr>
          </w:p>
          <w:p w:rsidR="00FF24B7" w:rsidRPr="00FF24B7" w:rsidRDefault="00FF24B7" w:rsidP="00FF24B7">
            <w:pPr>
              <w:rPr>
                <w:u w:val="single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4B7" w:rsidRPr="00FF24B7" w:rsidRDefault="00FF24B7" w:rsidP="00FF24B7">
            <w:pPr>
              <w:jc w:val="center"/>
              <w:rPr>
                <w:u w:val="single"/>
              </w:rPr>
            </w:pPr>
          </w:p>
          <w:p w:rsidR="00FF24B7" w:rsidRPr="00FF24B7" w:rsidRDefault="00FF24B7" w:rsidP="00FF24B7">
            <w:pPr>
              <w:jc w:val="center"/>
              <w:rPr>
                <w:b/>
              </w:rPr>
            </w:pPr>
            <w:r w:rsidRPr="00FF24B7">
              <w:rPr>
                <w:b/>
              </w:rPr>
              <w:t>Тарифы на предоставление услуг связи для целей кабельного телевизионного вещания и радиовещания</w:t>
            </w:r>
          </w:p>
          <w:p w:rsidR="00FF24B7" w:rsidRPr="00FF24B7" w:rsidRDefault="00FF24B7" w:rsidP="00FF24B7">
            <w:pPr>
              <w:jc w:val="center"/>
              <w:rPr>
                <w:b/>
              </w:rPr>
            </w:pPr>
            <w:proofErr w:type="gramStart"/>
            <w:r w:rsidRPr="00FF24B7">
              <w:rPr>
                <w:b/>
              </w:rPr>
              <w:t>( кабельного</w:t>
            </w:r>
            <w:proofErr w:type="gramEnd"/>
            <w:r w:rsidRPr="00FF24B7">
              <w:rPr>
                <w:b/>
              </w:rPr>
              <w:t xml:space="preserve"> аналогового телевидения)</w:t>
            </w:r>
            <w:r w:rsidRPr="00FF24B7">
              <w:t xml:space="preserve">  в г. г.  Агидель, Белебей и </w:t>
            </w:r>
            <w:proofErr w:type="spellStart"/>
            <w:r w:rsidRPr="00FF24B7">
              <w:t>Белебеевском</w:t>
            </w:r>
            <w:proofErr w:type="spellEnd"/>
            <w:r w:rsidRPr="00FF24B7">
              <w:t xml:space="preserve"> р-не, </w:t>
            </w:r>
            <w:proofErr w:type="gramStart"/>
            <w:r w:rsidRPr="00FF24B7">
              <w:t>Белорецк,  Дюртюли</w:t>
            </w:r>
            <w:proofErr w:type="gramEnd"/>
            <w:r w:rsidRPr="00FF24B7">
              <w:t xml:space="preserve">, Ишимбай,  Кумертау, Мелеуз, Нефтекамск,  Октябрьский, Салават, Сибай, Стерлитамак, Туймазы и </w:t>
            </w:r>
            <w:proofErr w:type="spellStart"/>
            <w:r w:rsidRPr="00FF24B7">
              <w:t>Туймазинском</w:t>
            </w:r>
            <w:proofErr w:type="spellEnd"/>
            <w:r w:rsidRPr="00FF24B7">
              <w:t xml:space="preserve"> р-</w:t>
            </w:r>
            <w:proofErr w:type="spellStart"/>
            <w:r w:rsidRPr="00FF24B7">
              <w:t>не,Учалы</w:t>
            </w:r>
            <w:proofErr w:type="spellEnd"/>
            <w:r w:rsidRPr="00FF24B7">
              <w:t>, Янаул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B7" w:rsidRPr="00FF24B7" w:rsidRDefault="00FF24B7" w:rsidP="00FF24B7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B7" w:rsidRPr="00FF24B7" w:rsidRDefault="00FF24B7" w:rsidP="00FF24B7">
            <w:pPr>
              <w:ind w:left="-113" w:right="-113"/>
              <w:jc w:val="center"/>
              <w:rPr>
                <w:b/>
              </w:rPr>
            </w:pPr>
          </w:p>
        </w:tc>
      </w:tr>
      <w:tr w:rsidR="00FF24B7" w:rsidRPr="0026003E" w:rsidTr="00142449">
        <w:trPr>
          <w:cantSplit/>
          <w:trHeight w:val="330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B7" w:rsidRPr="0044649B" w:rsidRDefault="00FF24B7" w:rsidP="00846079">
            <w:pPr>
              <w:rPr>
                <w:b/>
              </w:rPr>
            </w:pPr>
            <w:r w:rsidRPr="0044649B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3179B" w:rsidRDefault="00FF24B7" w:rsidP="00846079">
            <w:pPr>
              <w:shd w:val="clear" w:color="auto" w:fill="FFFFFF"/>
              <w:spacing w:line="274" w:lineRule="exact"/>
              <w:ind w:right="19" w:hanging="19"/>
              <w:jc w:val="both"/>
            </w:pPr>
            <w:r w:rsidRPr="0013179B">
              <w:rPr>
                <w:color w:val="000000"/>
                <w:spacing w:val="2"/>
              </w:rPr>
              <w:t xml:space="preserve">Абонентская плата за пользование </w:t>
            </w:r>
            <w:r w:rsidRPr="0013179B">
              <w:rPr>
                <w:color w:val="000000"/>
                <w:spacing w:val="-5"/>
              </w:rPr>
              <w:t>пакетом «Базовый»</w:t>
            </w:r>
            <w:r w:rsidRPr="0013179B">
              <w:t xml:space="preserve"> </w:t>
            </w:r>
            <w:r w:rsidRPr="0013179B">
              <w:rPr>
                <w:color w:val="000000"/>
                <w:spacing w:val="-5"/>
              </w:rPr>
              <w:t>для юридических лиц в месяц (за каждую точку подключения):</w:t>
            </w:r>
            <w:r w:rsidRPr="0013179B"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rPr>
                <w:u w:val="single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26003E" w:rsidRDefault="00FF24B7" w:rsidP="00846079"/>
        </w:tc>
      </w:tr>
      <w:tr w:rsidR="00FF24B7" w:rsidRPr="00C70323" w:rsidTr="00142449">
        <w:trPr>
          <w:cantSplit/>
          <w:trHeight w:val="330"/>
          <w:tblHeader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rPr>
                <w:u w:val="single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jc w:val="center"/>
              <w:rPr>
                <w:bCs/>
              </w:rPr>
            </w:pPr>
            <w:r w:rsidRPr="001B6351">
              <w:rPr>
                <w:bCs/>
              </w:rPr>
              <w:t>1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shd w:val="clear" w:color="auto" w:fill="FFFFFF"/>
            </w:pPr>
            <w:r w:rsidRPr="001B6351">
              <w:rPr>
                <w:color w:val="000000"/>
                <w:spacing w:val="-6"/>
              </w:rPr>
              <w:t>За одну точку</w:t>
            </w:r>
            <w:r w:rsidRPr="001B6351"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8174BC" w:rsidRDefault="00FF24B7" w:rsidP="00FF24B7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C70323" w:rsidRDefault="00FF24B7" w:rsidP="00846079">
            <w:pPr>
              <w:jc w:val="center"/>
            </w:pPr>
            <w:r w:rsidRPr="00C70323">
              <w:t>-</w:t>
            </w:r>
          </w:p>
        </w:tc>
      </w:tr>
      <w:tr w:rsidR="00FF24B7" w:rsidRPr="00C70323" w:rsidTr="00142449">
        <w:trPr>
          <w:cantSplit/>
          <w:trHeight w:val="330"/>
          <w:tblHeader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rPr>
                <w:u w:val="single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jc w:val="center"/>
              <w:rPr>
                <w:bCs/>
              </w:rPr>
            </w:pPr>
            <w:r w:rsidRPr="001B6351">
              <w:rPr>
                <w:bCs/>
              </w:rPr>
              <w:t>2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shd w:val="clear" w:color="auto" w:fill="FFFFFF"/>
            </w:pPr>
            <w:r w:rsidRPr="001B6351">
              <w:rPr>
                <w:color w:val="000000"/>
                <w:spacing w:val="-6"/>
              </w:rPr>
              <w:t>2</w:t>
            </w:r>
            <w:r w:rsidRPr="001B6351">
              <w:rPr>
                <w:color w:val="000000"/>
                <w:spacing w:val="-6"/>
                <w:lang w:val="en-US"/>
              </w:rPr>
              <w:t xml:space="preserve"> - 10 </w:t>
            </w:r>
            <w:r w:rsidRPr="001B6351">
              <w:rPr>
                <w:color w:val="000000"/>
                <w:spacing w:val="-6"/>
              </w:rPr>
              <w:t>точек</w:t>
            </w:r>
            <w:r w:rsidRPr="001B6351"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8174BC" w:rsidRDefault="00FF24B7" w:rsidP="00FF24B7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C70323" w:rsidRDefault="00FF24B7" w:rsidP="00846079">
            <w:pPr>
              <w:jc w:val="center"/>
            </w:pPr>
            <w:r w:rsidRPr="00C70323">
              <w:t>-</w:t>
            </w:r>
          </w:p>
        </w:tc>
      </w:tr>
      <w:tr w:rsidR="00FF24B7" w:rsidRPr="00C70323" w:rsidTr="00142449">
        <w:trPr>
          <w:cantSplit/>
          <w:trHeight w:val="330"/>
          <w:tblHeader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rPr>
                <w:u w:val="single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jc w:val="center"/>
              <w:rPr>
                <w:bCs/>
              </w:rPr>
            </w:pPr>
            <w:r w:rsidRPr="001B6351">
              <w:rPr>
                <w:bCs/>
              </w:rPr>
              <w:t>3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shd w:val="clear" w:color="auto" w:fill="FFFFFF"/>
              <w:rPr>
                <w:color w:val="000000"/>
                <w:spacing w:val="-6"/>
              </w:rPr>
            </w:pPr>
            <w:r w:rsidRPr="001B6351">
              <w:rPr>
                <w:color w:val="000000"/>
                <w:spacing w:val="-6"/>
              </w:rPr>
              <w:t>11-50 точек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8174BC" w:rsidRDefault="00FF24B7" w:rsidP="00FF24B7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C70323" w:rsidRDefault="00FF24B7" w:rsidP="00846079">
            <w:pPr>
              <w:jc w:val="center"/>
            </w:pPr>
            <w:r w:rsidRPr="00C70323">
              <w:t>-</w:t>
            </w:r>
          </w:p>
        </w:tc>
      </w:tr>
      <w:tr w:rsidR="00FF24B7" w:rsidRPr="00C70323" w:rsidTr="00142449">
        <w:trPr>
          <w:cantSplit/>
          <w:trHeight w:val="330"/>
          <w:tblHeader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rPr>
                <w:u w:val="single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jc w:val="center"/>
              <w:rPr>
                <w:bCs/>
              </w:rPr>
            </w:pPr>
            <w:r w:rsidRPr="001B6351">
              <w:rPr>
                <w:bCs/>
              </w:rPr>
              <w:t>4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7" w:rsidRPr="001B6351" w:rsidRDefault="00FF24B7" w:rsidP="00846079">
            <w:pPr>
              <w:shd w:val="clear" w:color="auto" w:fill="FFFFFF"/>
              <w:rPr>
                <w:color w:val="000000"/>
                <w:spacing w:val="-6"/>
              </w:rPr>
            </w:pPr>
            <w:r w:rsidRPr="001B6351">
              <w:rPr>
                <w:color w:val="000000"/>
                <w:spacing w:val="-6"/>
              </w:rPr>
              <w:t>51 точк</w:t>
            </w:r>
            <w:r>
              <w:rPr>
                <w:color w:val="000000"/>
                <w:spacing w:val="-6"/>
              </w:rPr>
              <w:t>а и выше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8174BC" w:rsidRDefault="00FF24B7" w:rsidP="00FF24B7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7" w:rsidRPr="00C70323" w:rsidRDefault="00FF24B7" w:rsidP="00846079">
            <w:pPr>
              <w:jc w:val="center"/>
            </w:pPr>
            <w:r w:rsidRPr="00C70323">
              <w:t>-</w:t>
            </w:r>
          </w:p>
        </w:tc>
      </w:tr>
      <w:tr w:rsidR="005961E2" w:rsidRPr="005961E2" w:rsidTr="00142449">
        <w:trPr>
          <w:cantSplit/>
          <w:trHeight w:val="414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E2" w:rsidRPr="005961E2" w:rsidRDefault="005961E2" w:rsidP="005961E2">
            <w:pPr>
              <w:rPr>
                <w:b/>
                <w:u w:val="single" w:color="FFFFFF"/>
              </w:rPr>
            </w:pPr>
            <w:r w:rsidRPr="005961E2">
              <w:rPr>
                <w:b/>
                <w:u w:val="single" w:color="FFFFFF"/>
              </w:rPr>
              <w:t>33</w:t>
            </w: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E2" w:rsidRPr="005961E2" w:rsidRDefault="005961E2" w:rsidP="005961E2">
            <w:pPr>
              <w:jc w:val="center"/>
              <w:rPr>
                <w:b/>
                <w:sz w:val="28"/>
                <w:szCs w:val="28"/>
              </w:rPr>
            </w:pPr>
            <w:r w:rsidRPr="005961E2">
              <w:rPr>
                <w:b/>
                <w:sz w:val="28"/>
                <w:szCs w:val="28"/>
              </w:rPr>
              <w:t>Предоставление услуги «</w:t>
            </w:r>
            <w:r w:rsidRPr="005961E2">
              <w:rPr>
                <w:b/>
                <w:sz w:val="28"/>
                <w:szCs w:val="28"/>
                <w:lang w:val="en-US"/>
              </w:rPr>
              <w:t>IP</w:t>
            </w:r>
            <w:r w:rsidRPr="005961E2">
              <w:rPr>
                <w:b/>
                <w:sz w:val="28"/>
                <w:szCs w:val="28"/>
              </w:rPr>
              <w:t>-</w:t>
            </w:r>
            <w:r w:rsidRPr="005961E2">
              <w:rPr>
                <w:b/>
                <w:sz w:val="28"/>
                <w:szCs w:val="28"/>
                <w:lang w:val="en-US"/>
              </w:rPr>
              <w:t>TV</w:t>
            </w:r>
            <w:r w:rsidRPr="005961E2">
              <w:rPr>
                <w:b/>
                <w:sz w:val="28"/>
                <w:szCs w:val="28"/>
              </w:rPr>
              <w:t>»</w:t>
            </w:r>
          </w:p>
          <w:p w:rsidR="005961E2" w:rsidRPr="005961E2" w:rsidRDefault="005961E2" w:rsidP="005961E2">
            <w:pPr>
              <w:jc w:val="center"/>
              <w:rPr>
                <w:u w:val="single"/>
              </w:rPr>
            </w:pPr>
          </w:p>
        </w:tc>
      </w:tr>
      <w:tr w:rsidR="005961E2" w:rsidRPr="005961E2" w:rsidTr="00142449">
        <w:trPr>
          <w:cantSplit/>
          <w:trHeight w:val="330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E2" w:rsidRPr="005961E2" w:rsidRDefault="005961E2" w:rsidP="005961E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E2" w:rsidRPr="005961E2" w:rsidRDefault="005961E2" w:rsidP="005961E2">
            <w:pPr>
              <w:jc w:val="center"/>
            </w:pPr>
            <w:r w:rsidRPr="005961E2">
              <w:t>6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E2" w:rsidRPr="005961E2" w:rsidRDefault="005961E2" w:rsidP="005961E2">
            <w:pPr>
              <w:jc w:val="both"/>
            </w:pPr>
            <w:r w:rsidRPr="005961E2">
              <w:t>Временное приостановление по заявлению абонента услуги «</w:t>
            </w:r>
            <w:r w:rsidRPr="005961E2">
              <w:rPr>
                <w:lang w:val="en-US"/>
              </w:rPr>
              <w:t>IP</w:t>
            </w:r>
            <w:r w:rsidRPr="005961E2">
              <w:t>-</w:t>
            </w:r>
            <w:r w:rsidRPr="005961E2">
              <w:rPr>
                <w:lang w:val="en-US"/>
              </w:rPr>
              <w:t>TV</w:t>
            </w:r>
            <w:r w:rsidRPr="005961E2">
              <w:t>» на срок до 6 месяцев с повторным включением согласно дате, указанной в заявлении, ежемесячный платеж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E2" w:rsidRPr="005961E2" w:rsidRDefault="00112268" w:rsidP="00112268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5</w:t>
            </w:r>
            <w:r w:rsidR="005961E2" w:rsidRPr="005961E2">
              <w:rPr>
                <w:b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E2" w:rsidRPr="005961E2" w:rsidRDefault="00112268" w:rsidP="0011226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5961E2" w:rsidRPr="005961E2">
              <w:rPr>
                <w:b/>
                <w:lang w:val="en-US"/>
              </w:rPr>
              <w:t>0</w:t>
            </w:r>
          </w:p>
        </w:tc>
      </w:tr>
    </w:tbl>
    <w:p w:rsidR="005961E2" w:rsidRDefault="005961E2"/>
    <w:p w:rsidR="00CA7001" w:rsidRDefault="00CA7001"/>
    <w:tbl>
      <w:tblPr>
        <w:tblStyle w:val="af8"/>
        <w:tblW w:w="0" w:type="auto"/>
        <w:tblInd w:w="-714" w:type="dxa"/>
        <w:tblLook w:val="04A0" w:firstRow="1" w:lastRow="0" w:firstColumn="1" w:lastColumn="0" w:noHBand="0" w:noVBand="1"/>
      </w:tblPr>
      <w:tblGrid>
        <w:gridCol w:w="10625"/>
      </w:tblGrid>
      <w:tr w:rsidR="00FA414B" w:rsidTr="00142449">
        <w:tc>
          <w:tcPr>
            <w:tcW w:w="10625" w:type="dxa"/>
          </w:tcPr>
          <w:p w:rsidR="00FA414B" w:rsidRPr="00FA414B" w:rsidRDefault="00FA414B" w:rsidP="00FA414B">
            <w:pPr>
              <w:spacing w:after="80"/>
              <w:ind w:right="206"/>
              <w:jc w:val="both"/>
              <w:rPr>
                <w:b/>
                <w:u w:val="single"/>
              </w:rPr>
            </w:pPr>
            <w:r w:rsidRPr="00FA414B">
              <w:rPr>
                <w:b/>
                <w:u w:val="single"/>
              </w:rPr>
              <w:t>Примечание к ст.34</w:t>
            </w:r>
            <w:r w:rsidR="00033A57" w:rsidRPr="00707686">
              <w:rPr>
                <w:b/>
                <w:u w:val="single"/>
              </w:rPr>
              <w:t xml:space="preserve"> </w:t>
            </w:r>
            <w:r w:rsidR="00033A57">
              <w:rPr>
                <w:b/>
                <w:u w:val="single"/>
              </w:rPr>
              <w:t>«Предоставление услуги «Видео по запросу»</w:t>
            </w:r>
            <w:r w:rsidR="00707686">
              <w:rPr>
                <w:b/>
                <w:u w:val="single"/>
              </w:rPr>
              <w:t>»</w:t>
            </w:r>
            <w:r w:rsidRPr="00FA414B">
              <w:rPr>
                <w:b/>
                <w:u w:val="single"/>
              </w:rPr>
              <w:t>:</w:t>
            </w:r>
          </w:p>
          <w:p w:rsidR="00FA414B" w:rsidRPr="00FA414B" w:rsidRDefault="00090561" w:rsidP="00FA414B">
            <w:pPr>
              <w:numPr>
                <w:ilvl w:val="0"/>
                <w:numId w:val="16"/>
              </w:numPr>
              <w:tabs>
                <w:tab w:val="clear" w:pos="501"/>
                <w:tab w:val="num" w:pos="180"/>
              </w:tabs>
              <w:ind w:left="0" w:right="202" w:firstLine="0"/>
              <w:jc w:val="both"/>
            </w:pPr>
            <w:r w:rsidRPr="00090561">
              <w:t xml:space="preserve"> </w:t>
            </w:r>
            <w:r w:rsidR="00FA414B" w:rsidRPr="00FA414B">
              <w:t>Аудиовизуальные произведения 1 категории - фильмы/передачи/мультфильмы длительностью до 30 минут включительно; подборка видеоклипов и концертов длительностью до 45 минут включительно.</w:t>
            </w:r>
          </w:p>
          <w:p w:rsidR="00FA414B" w:rsidRPr="00FA414B" w:rsidRDefault="00FA414B" w:rsidP="00154E5C">
            <w:pPr>
              <w:ind w:left="317" w:right="202"/>
              <w:jc w:val="both"/>
            </w:pPr>
            <w:r w:rsidRPr="00FA414B">
              <w:t>1.1 Мультфильмы» со сроком выхода в прокат более 30 календарных дней, тарифицировать с применением коэффициента 1,5 к стоимости 1 категории;</w:t>
            </w:r>
          </w:p>
          <w:p w:rsidR="00FA414B" w:rsidRPr="00FA414B" w:rsidRDefault="00FA414B" w:rsidP="00154E5C">
            <w:pPr>
              <w:ind w:left="317" w:right="202"/>
              <w:jc w:val="both"/>
            </w:pPr>
            <w:r w:rsidRPr="00FA414B">
              <w:t xml:space="preserve">1.2 Мультфильмы со сроком выхода в прокат менее 30 календарных дней/ мультфильмы в разрешении высокого качества </w:t>
            </w:r>
            <w:r w:rsidRPr="00FA414B">
              <w:rPr>
                <w:lang w:val="en-US"/>
              </w:rPr>
              <w:t>HD</w:t>
            </w:r>
            <w:r w:rsidRPr="00FA414B">
              <w:t xml:space="preserve"> со сроком выхода в прокат более 30 календарных дней, тарифицировать с применением коэффициента 2 к стоимости 1 категории;</w:t>
            </w:r>
          </w:p>
          <w:p w:rsidR="00FA414B" w:rsidRPr="00FA414B" w:rsidRDefault="00FA414B" w:rsidP="00154E5C">
            <w:pPr>
              <w:ind w:left="317" w:right="202"/>
              <w:jc w:val="both"/>
            </w:pPr>
            <w:r w:rsidRPr="00FA414B">
              <w:t xml:space="preserve">1.3 Мультфильмы в разрешении высокого качества </w:t>
            </w:r>
            <w:r w:rsidRPr="00FA414B">
              <w:rPr>
                <w:lang w:val="en-US"/>
              </w:rPr>
              <w:t>HD</w:t>
            </w:r>
            <w:r w:rsidRPr="00FA414B">
              <w:t xml:space="preserve"> со сроком выхода в прокат менее 30 календарных дней, тарифицировать с применением коэффициента 2,5 к стоимости 1 категории;</w:t>
            </w:r>
          </w:p>
          <w:p w:rsidR="00FA414B" w:rsidRPr="00FA414B" w:rsidRDefault="00FA414B" w:rsidP="00154E5C">
            <w:pPr>
              <w:ind w:left="317" w:right="202"/>
              <w:jc w:val="both"/>
            </w:pPr>
            <w:r w:rsidRPr="00FA414B">
              <w:t>1.4 1 (один) тематический пакет передач/мультфильмов длительностью до 45 минут включительно, тарифицировать с применением коэффициента 2 к стоимости 1 категории;</w:t>
            </w:r>
          </w:p>
          <w:p w:rsidR="00FA414B" w:rsidRPr="00FA414B" w:rsidRDefault="00FA414B" w:rsidP="00154E5C">
            <w:pPr>
              <w:ind w:left="317" w:right="202"/>
              <w:jc w:val="both"/>
            </w:pPr>
            <w:r w:rsidRPr="00FA414B">
              <w:t>1.5 1 (один) тематический пакет передач/мультфильмов длительностью свыше 45 минут, тарифицировать с применением коэффициента 4 к стоимости 1 категории;</w:t>
            </w:r>
          </w:p>
          <w:p w:rsidR="00FA414B" w:rsidRPr="00FA414B" w:rsidRDefault="00FA414B" w:rsidP="00FA414B">
            <w:pPr>
              <w:numPr>
                <w:ilvl w:val="0"/>
                <w:numId w:val="42"/>
              </w:numPr>
              <w:ind w:right="202"/>
              <w:jc w:val="both"/>
            </w:pPr>
            <w:r w:rsidRPr="00FA414B">
              <w:t xml:space="preserve">Аудиовизуальные произведения 2 категории – фильмы/передачи/мультфильмы длительностью более 30 минут; </w:t>
            </w:r>
          </w:p>
          <w:p w:rsidR="00FA414B" w:rsidRPr="00FA414B" w:rsidRDefault="00FA414B" w:rsidP="00154E5C">
            <w:pPr>
              <w:pStyle w:val="ae"/>
              <w:numPr>
                <w:ilvl w:val="1"/>
                <w:numId w:val="42"/>
              </w:numPr>
              <w:ind w:left="317" w:right="202" w:firstLine="0"/>
              <w:jc w:val="both"/>
            </w:pPr>
            <w:r>
              <w:t xml:space="preserve">  </w:t>
            </w:r>
            <w:r w:rsidRPr="00FA414B">
              <w:t xml:space="preserve">1 (одна) единица аудиовизуального произведения в разрешении высокого качества </w:t>
            </w:r>
            <w:r w:rsidRPr="00FA414B">
              <w:rPr>
                <w:lang w:val="en-US"/>
              </w:rPr>
              <w:t>HD</w:t>
            </w:r>
            <w:r w:rsidRPr="00FA414B">
              <w:t xml:space="preserve"> из тематического пакета фильмов/передач/мультфильмов (сериала) 8 категории; </w:t>
            </w:r>
          </w:p>
          <w:p w:rsidR="00FA414B" w:rsidRPr="00FA414B" w:rsidRDefault="00FA414B" w:rsidP="00154E5C">
            <w:pPr>
              <w:numPr>
                <w:ilvl w:val="1"/>
                <w:numId w:val="42"/>
              </w:numPr>
              <w:ind w:left="317" w:right="202" w:firstLine="0"/>
              <w:jc w:val="both"/>
            </w:pPr>
            <w:r>
              <w:t xml:space="preserve">  </w:t>
            </w:r>
            <w:r w:rsidRPr="00FA414B">
              <w:t xml:space="preserve">1 (один) тематический пакет передач/мультфильмов длительностью до 45 минут включительно в разрешении высокого качества </w:t>
            </w:r>
            <w:r w:rsidRPr="00FA414B">
              <w:rPr>
                <w:lang w:val="en-US"/>
              </w:rPr>
              <w:t>HD</w:t>
            </w:r>
            <w:r w:rsidRPr="00FA414B">
              <w:t>.</w:t>
            </w:r>
          </w:p>
          <w:p w:rsidR="00FA414B" w:rsidRPr="00FA414B" w:rsidRDefault="00FA414B" w:rsidP="00154E5C">
            <w:pPr>
              <w:numPr>
                <w:ilvl w:val="1"/>
                <w:numId w:val="42"/>
              </w:numPr>
              <w:ind w:left="317" w:right="202" w:firstLine="0"/>
              <w:jc w:val="both"/>
            </w:pPr>
            <w:r>
              <w:t xml:space="preserve">  </w:t>
            </w:r>
            <w:r w:rsidRPr="00FA414B">
              <w:t>1(одна) единица аудиовизуального произведения из тематического пакета фильмов/передач/мультфильмов (сериала) 7 категории, тарифицировать с применением коэффициента 0,5 к стоимости 2 категории;</w:t>
            </w:r>
          </w:p>
          <w:p w:rsidR="00FA414B" w:rsidRPr="00FA414B" w:rsidRDefault="00FA414B" w:rsidP="00154E5C">
            <w:pPr>
              <w:numPr>
                <w:ilvl w:val="1"/>
                <w:numId w:val="42"/>
              </w:numPr>
              <w:ind w:left="317" w:right="202" w:firstLine="0"/>
              <w:jc w:val="both"/>
            </w:pPr>
            <w:r w:rsidRPr="00FA414B">
              <w:t xml:space="preserve">  Мультфильмы, имеющие ограничения по возрасту старше 18 лет и длительностью до 30 минут.</w:t>
            </w:r>
          </w:p>
          <w:p w:rsidR="00FA414B" w:rsidRDefault="00FA414B" w:rsidP="00FA414B">
            <w:pPr>
              <w:pStyle w:val="ae"/>
              <w:numPr>
                <w:ilvl w:val="0"/>
                <w:numId w:val="42"/>
              </w:numPr>
              <w:ind w:left="34" w:right="202" w:firstLine="0"/>
              <w:jc w:val="both"/>
            </w:pPr>
            <w:r w:rsidRPr="00FA414B">
              <w:t>Аудиовизуальные произведения 3 категории – фильмы/передачи/мультфильмы длительностью менее 45</w:t>
            </w:r>
            <w:r w:rsidRPr="00FA414B">
              <w:rPr>
                <w:b/>
              </w:rPr>
              <w:t xml:space="preserve"> </w:t>
            </w:r>
            <w:r w:rsidRPr="00FA414B">
              <w:t xml:space="preserve">минут включительно и имеющие ограничение по возрасту старше 18 лет; фильмы/передачи/мультфильмы любой продолжительности и находившееся в прокате более 12 месяцев. </w:t>
            </w:r>
          </w:p>
          <w:p w:rsidR="00FA414B" w:rsidRDefault="00FA414B" w:rsidP="00FA414B">
            <w:pPr>
              <w:pStyle w:val="ae"/>
              <w:numPr>
                <w:ilvl w:val="0"/>
                <w:numId w:val="42"/>
              </w:numPr>
              <w:ind w:left="34" w:right="202" w:firstLine="0"/>
              <w:jc w:val="both"/>
            </w:pPr>
            <w:r w:rsidRPr="00FA414B">
              <w:t>Аудиовизуальные произведения 4 категории – фильмы/передачи/мультфильмы длительностью более 45 минут и имеющие ограничение по возрасту старше 18 лет; фильмы/передачи/мультфильмы длительностью более 30 минут («Хиты») и находившееся в прокате более 6 месяцев.</w:t>
            </w:r>
          </w:p>
          <w:p w:rsidR="00FA414B" w:rsidRPr="00FA414B" w:rsidRDefault="00FA414B" w:rsidP="00FA414B">
            <w:pPr>
              <w:pStyle w:val="ae"/>
              <w:numPr>
                <w:ilvl w:val="0"/>
                <w:numId w:val="42"/>
              </w:numPr>
              <w:ind w:left="34" w:right="202" w:firstLine="0"/>
              <w:jc w:val="both"/>
            </w:pPr>
            <w:r w:rsidRPr="00FA414B">
              <w:t xml:space="preserve">Аудиовизуальные произведения 5 категории – фильмы/передачи/мультфильмы длительностью более 30 минут («Хиты»); фильмы/передачи/мультфильмы длительностью более 30 минут («Новинки») в разрешении высокого качества HD; фильмы/передачи/мультфильмы длительностью более 45 минут («Эксклюзив»), имеющие ограничение по возрасту старше 18 лет; фильмы/передачи/мультфильмы длительностью более 30 минут («Премьера»), находившиеся в прокате более 6 месяцев. </w:t>
            </w:r>
          </w:p>
          <w:p w:rsidR="00FA414B" w:rsidRPr="00FA414B" w:rsidRDefault="00FA414B" w:rsidP="00FA414B">
            <w:pPr>
              <w:numPr>
                <w:ilvl w:val="0"/>
                <w:numId w:val="42"/>
              </w:numPr>
              <w:tabs>
                <w:tab w:val="num" w:pos="180"/>
              </w:tabs>
              <w:ind w:left="0" w:right="202" w:firstLine="0"/>
              <w:jc w:val="both"/>
            </w:pPr>
            <w:r w:rsidRPr="00FA414B">
              <w:t xml:space="preserve"> </w:t>
            </w:r>
            <w:r w:rsidR="00090561" w:rsidRPr="00090561">
              <w:t xml:space="preserve"> </w:t>
            </w:r>
            <w:r w:rsidRPr="00FA414B">
              <w:t xml:space="preserve">Аудиовизуальные произведения 6 категории – фильмы/передачи/мультфильмы длительностью более 30 минут («Премьера»); фильмы/передачи/мультфильмы, имеющие ограничение по возрасту старше 18 лет длительностью более 45 минут в разрешении высокого качества </w:t>
            </w:r>
            <w:r w:rsidRPr="00FA414B">
              <w:rPr>
                <w:lang w:val="en-US"/>
              </w:rPr>
              <w:t>HD</w:t>
            </w:r>
            <w:r w:rsidRPr="00FA414B">
              <w:t xml:space="preserve">. </w:t>
            </w:r>
          </w:p>
          <w:p w:rsidR="00FA414B" w:rsidRPr="00FA414B" w:rsidRDefault="00090561" w:rsidP="00FA414B">
            <w:pPr>
              <w:numPr>
                <w:ilvl w:val="0"/>
                <w:numId w:val="42"/>
              </w:numPr>
              <w:tabs>
                <w:tab w:val="num" w:pos="180"/>
              </w:tabs>
              <w:ind w:left="0" w:right="202" w:firstLine="0"/>
              <w:jc w:val="both"/>
            </w:pPr>
            <w:r w:rsidRPr="00090561">
              <w:t xml:space="preserve"> </w:t>
            </w:r>
            <w:r w:rsidR="00FA414B" w:rsidRPr="00FA414B">
              <w:t xml:space="preserve">Аудиовизуальные произведения 7 категории – фильмы/передачи/мультфильмы длительностью более 30 минут («Премьера») в разрешении высокого качества </w:t>
            </w:r>
            <w:r w:rsidR="00FA414B" w:rsidRPr="00FA414B">
              <w:rPr>
                <w:lang w:val="en-US"/>
              </w:rPr>
              <w:t>HD</w:t>
            </w:r>
            <w:r w:rsidR="00FA414B" w:rsidRPr="00FA414B">
              <w:t xml:space="preserve">; 1 (один) тематический пакет фильмов/передач/мультфильмов (сериал); фильмы/передачи/мультфильмы длительностью более 30 минут («Премиум»), находившиеся в прокате более 6 (шести) месяцев. </w:t>
            </w:r>
          </w:p>
          <w:p w:rsidR="00FA414B" w:rsidRPr="00FA414B" w:rsidRDefault="00090561" w:rsidP="00FA414B">
            <w:pPr>
              <w:numPr>
                <w:ilvl w:val="0"/>
                <w:numId w:val="42"/>
              </w:numPr>
              <w:tabs>
                <w:tab w:val="num" w:pos="180"/>
              </w:tabs>
              <w:ind w:left="0" w:right="202" w:firstLine="0"/>
              <w:jc w:val="both"/>
            </w:pPr>
            <w:r w:rsidRPr="00090561">
              <w:t xml:space="preserve"> </w:t>
            </w:r>
            <w:r w:rsidR="00FA414B" w:rsidRPr="00FA414B">
              <w:t xml:space="preserve">Аудиовизуальные произведения 8 категории – объединенные в один тематический пакет фильмов/передач/мультфильмов (сериал), в разрешении высокого качества </w:t>
            </w:r>
            <w:r w:rsidR="00FA414B" w:rsidRPr="00FA414B">
              <w:rPr>
                <w:lang w:val="en-US"/>
              </w:rPr>
              <w:t>HD</w:t>
            </w:r>
            <w:r w:rsidR="00FA414B" w:rsidRPr="00FA414B">
              <w:t>.</w:t>
            </w:r>
          </w:p>
          <w:p w:rsidR="00FA414B" w:rsidRPr="00FA414B" w:rsidRDefault="00090561" w:rsidP="00FA414B">
            <w:pPr>
              <w:numPr>
                <w:ilvl w:val="0"/>
                <w:numId w:val="42"/>
              </w:numPr>
              <w:tabs>
                <w:tab w:val="num" w:pos="180"/>
              </w:tabs>
              <w:ind w:left="0" w:right="202" w:firstLine="0"/>
              <w:jc w:val="both"/>
            </w:pPr>
            <w:r w:rsidRPr="00090561">
              <w:lastRenderedPageBreak/>
              <w:t xml:space="preserve"> </w:t>
            </w:r>
            <w:r w:rsidR="00FA414B" w:rsidRPr="00FA414B">
              <w:t>Аудиовизуальные произведения 9 категории – расширенный пакет объединенных в один тематический пакет фильмов/передач/мультфильмов (сериалы).</w:t>
            </w:r>
          </w:p>
          <w:p w:rsidR="00FA414B" w:rsidRPr="00FA414B" w:rsidRDefault="00FA414B" w:rsidP="00FA414B">
            <w:pPr>
              <w:ind w:right="202"/>
              <w:jc w:val="both"/>
            </w:pPr>
            <w:r w:rsidRPr="00FA414B">
              <w:t xml:space="preserve">10. </w:t>
            </w:r>
            <w:r w:rsidR="00090561" w:rsidRPr="00090561">
              <w:t xml:space="preserve"> </w:t>
            </w:r>
            <w:r w:rsidRPr="00FA414B">
              <w:t xml:space="preserve">Аудиовизуальные произведения 10 категории – фильмы/передачи/мультфильмы длительностью более 30 минут («Премиум»). </w:t>
            </w:r>
          </w:p>
          <w:p w:rsidR="00FA414B" w:rsidRPr="00FA414B" w:rsidRDefault="00FA414B" w:rsidP="00FA414B">
            <w:pPr>
              <w:ind w:right="202"/>
              <w:jc w:val="both"/>
            </w:pPr>
            <w:r w:rsidRPr="00FA414B">
              <w:t xml:space="preserve">11. Аудиовизуальные произведения 11 категории – фильмы/передачи/мультфильмы длительностью более 30 минут («Премиум») в разрешении высокого качества </w:t>
            </w:r>
            <w:r w:rsidRPr="00FA414B">
              <w:rPr>
                <w:lang w:val="en-US"/>
              </w:rPr>
              <w:t>HD</w:t>
            </w:r>
            <w:r w:rsidRPr="00FA414B">
              <w:t xml:space="preserve">.    </w:t>
            </w:r>
          </w:p>
          <w:p w:rsidR="00FA414B" w:rsidRPr="00FA414B" w:rsidRDefault="00FA414B" w:rsidP="00FA414B">
            <w:pPr>
              <w:ind w:right="202"/>
              <w:jc w:val="both"/>
            </w:pPr>
            <w:r w:rsidRPr="00FA414B">
              <w:t xml:space="preserve">12. Аудиовизуальные произведения 12 категории – пакет (единица) музыкальных произведений, содержащий не менее 200 песен.     </w:t>
            </w:r>
          </w:p>
          <w:p w:rsidR="00FA414B" w:rsidRPr="00FA414B" w:rsidRDefault="00FA414B" w:rsidP="00FA414B">
            <w:pPr>
              <w:ind w:right="202"/>
              <w:jc w:val="both"/>
            </w:pPr>
            <w:r w:rsidRPr="00FA414B">
              <w:t>13. Услуга «Видео по запросу» предоставляется только в качестве дополнительного сервиса к выбранному абонентом пакету услуги «IP-TV».</w:t>
            </w:r>
          </w:p>
          <w:p w:rsidR="00FA414B" w:rsidRPr="00FA414B" w:rsidRDefault="00FA414B" w:rsidP="00FA414B">
            <w:pPr>
              <w:ind w:right="202"/>
              <w:jc w:val="both"/>
            </w:pPr>
            <w:r w:rsidRPr="00FA414B">
              <w:t>14. Выбранные аудиовизуальные произведения 1, 2 и 3 категорий доступны в течение 24 часов с момента активации; аудиовизуальные произведения 3 (а именно, фильмы/передачи/мультфильмы любой продолжительности и находившееся в прокате более 12 месяцев), 4, 5, 6 и 7</w:t>
            </w:r>
            <w:r w:rsidR="00A444FF" w:rsidRPr="00FA414B">
              <w:t xml:space="preserve"> категорий</w:t>
            </w:r>
            <w:r w:rsidRPr="00FA414B">
              <w:t xml:space="preserve"> (а именно, фильмы/передачи/мультфильмы длительностью более 30 минут («Премьера») в разрешении высокого качества </w:t>
            </w:r>
            <w:r w:rsidRPr="00FA414B">
              <w:rPr>
                <w:lang w:val="en-US"/>
              </w:rPr>
              <w:t>HD</w:t>
            </w:r>
            <w:r w:rsidRPr="00FA414B">
              <w:t>; фильмы/передачи/мультфильмы длительностью более 30 минут («Премиум»), находившиеся в прокате более 6 (шести) месяцев) – в течение 48 часов с момента активации услуги; аудиовизуальные произведения 7 (а именно, 1 (один) тематический пакет фильмов/передач/мультфильмов (сериал)), 8 и 9 категорий – в течение 30 дней с момента активации услуги; аудиовизуальные произведения 10 и 11 категорий – в течение 48 часов с момента активации услуги; 1 (один) тематический пакет фильмов/передач/мультфильмов длительностью свыше 45 минут включительно, тарифицируемый с применением коэффициента 4 к стоимости 1 категории доступен в течение 7 дней с момента активации услуги; пакет (единица) музыкальных произведений 12 категории доступен в течение 48 часов с момента активации. Вышеуказанная стоимость соответствует данным временным интервалам.</w:t>
            </w:r>
          </w:p>
          <w:p w:rsidR="00FA414B" w:rsidRPr="00FA414B" w:rsidRDefault="00FA414B" w:rsidP="00FA414B">
            <w:pPr>
              <w:ind w:right="202"/>
              <w:jc w:val="both"/>
            </w:pPr>
            <w:r w:rsidRPr="00FA414B">
              <w:t>15. По желанию абонента временной интервал активации аудиовизуальных произведений 1, 2, 3 категорий</w:t>
            </w:r>
            <w:r w:rsidR="002736CA">
              <w:t xml:space="preserve">, (кроме </w:t>
            </w:r>
            <w:r w:rsidR="002736CA" w:rsidRPr="002736CA">
              <w:t>фильмов/передач/мультфильм</w:t>
            </w:r>
            <w:r w:rsidR="002736CA">
              <w:t>ов</w:t>
            </w:r>
            <w:r w:rsidR="002736CA" w:rsidRPr="002736CA">
              <w:t xml:space="preserve"> любой продолжительности и находивш</w:t>
            </w:r>
            <w:r w:rsidR="00D003BE">
              <w:t>их</w:t>
            </w:r>
            <w:r w:rsidR="002736CA" w:rsidRPr="002736CA">
              <w:t>ся в прокате более 12 месяцев</w:t>
            </w:r>
            <w:r w:rsidR="002736CA">
              <w:t xml:space="preserve">) </w:t>
            </w:r>
            <w:r w:rsidR="002736CA" w:rsidRPr="00FA414B">
              <w:t>может</w:t>
            </w:r>
            <w:r w:rsidRPr="00FA414B">
              <w:t xml:space="preserve"> быть увеличен до 48 часов с применением повышающего коэффициента 1,5 к вышеуказанной стоимости; 12 категории может быть увеличен до 30 дней с применением повышающего коэффициента 2,0 к вышеуказанной стоимости.</w:t>
            </w:r>
          </w:p>
          <w:p w:rsidR="00FA414B" w:rsidRPr="00FA414B" w:rsidRDefault="00FA414B" w:rsidP="00FA414B">
            <w:pPr>
              <w:ind w:right="202"/>
              <w:jc w:val="both"/>
            </w:pPr>
            <w:r w:rsidRPr="00FA414B">
              <w:t>16. Оплата просмотра аудиовизуальных произведений производится в конце расчетного периода исходя из количества заказанных единиц аудиовизуальных произведений на телевизионном портале «IP-TV».</w:t>
            </w:r>
          </w:p>
          <w:p w:rsidR="00FA414B" w:rsidRPr="00FA414B" w:rsidRDefault="00FA414B" w:rsidP="00FA414B">
            <w:pPr>
              <w:ind w:right="202"/>
              <w:jc w:val="both"/>
            </w:pPr>
            <w:r w:rsidRPr="00FA414B">
              <w:t>17. ПАО «Башинформсвязь» самостоятельно определяет состав категорий аудиовизуальных произведений.</w:t>
            </w:r>
          </w:p>
          <w:p w:rsidR="00FA414B" w:rsidRDefault="00FA414B" w:rsidP="00FA414B">
            <w:pPr>
              <w:ind w:right="202"/>
              <w:jc w:val="both"/>
            </w:pPr>
          </w:p>
        </w:tc>
      </w:tr>
    </w:tbl>
    <w:p w:rsidR="00FA414B" w:rsidRDefault="00FA414B"/>
    <w:sectPr w:rsidR="00FA414B" w:rsidSect="005333B5">
      <w:headerReference w:type="even" r:id="rId8"/>
      <w:headerReference w:type="default" r:id="rId9"/>
      <w:footerReference w:type="default" r:id="rId10"/>
      <w:type w:val="continuous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6A4" w:rsidRDefault="004E06A4" w:rsidP="00DA606A">
      <w:r>
        <w:separator/>
      </w:r>
    </w:p>
  </w:endnote>
  <w:endnote w:type="continuationSeparator" w:id="0">
    <w:p w:rsidR="004E06A4" w:rsidRDefault="004E06A4" w:rsidP="00DA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65435"/>
      <w:docPartObj>
        <w:docPartGallery w:val="Page Numbers (Bottom of Page)"/>
        <w:docPartUnique/>
      </w:docPartObj>
    </w:sdtPr>
    <w:sdtEndPr/>
    <w:sdtContent>
      <w:p w:rsidR="005C402B" w:rsidRDefault="005C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001">
          <w:rPr>
            <w:noProof/>
          </w:rPr>
          <w:t>4</w:t>
        </w:r>
        <w:r>
          <w:fldChar w:fldCharType="end"/>
        </w:r>
      </w:p>
    </w:sdtContent>
  </w:sdt>
  <w:p w:rsidR="005C402B" w:rsidRDefault="005C40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6A4" w:rsidRDefault="004E06A4" w:rsidP="00DA606A">
      <w:r>
        <w:separator/>
      </w:r>
    </w:p>
  </w:footnote>
  <w:footnote w:type="continuationSeparator" w:id="0">
    <w:p w:rsidR="004E06A4" w:rsidRDefault="004E06A4" w:rsidP="00DA6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312292"/>
      <w:docPartObj>
        <w:docPartGallery w:val="Page Numbers (Top of Page)"/>
        <w:docPartUnique/>
      </w:docPartObj>
    </w:sdtPr>
    <w:sdtEndPr/>
    <w:sdtContent>
      <w:p w:rsidR="005C402B" w:rsidRDefault="005C40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C402B" w:rsidRDefault="005C40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2B" w:rsidRPr="00810AFB" w:rsidRDefault="005C402B" w:rsidP="00A01E91">
    <w:pPr>
      <w:tabs>
        <w:tab w:val="left" w:pos="4488"/>
      </w:tabs>
      <w:ind w:left="6946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E64050"/>
    <w:multiLevelType w:val="hybridMultilevel"/>
    <w:tmpl w:val="C59A167A"/>
    <w:lvl w:ilvl="0" w:tplc="AAA8A16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DD0CC3"/>
    <w:multiLevelType w:val="hybridMultilevel"/>
    <w:tmpl w:val="0040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0D42"/>
    <w:multiLevelType w:val="hybridMultilevel"/>
    <w:tmpl w:val="AA44738E"/>
    <w:lvl w:ilvl="0" w:tplc="81B0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AD2E0">
      <w:numFmt w:val="none"/>
      <w:lvlText w:val=""/>
      <w:lvlJc w:val="left"/>
      <w:pPr>
        <w:tabs>
          <w:tab w:val="num" w:pos="360"/>
        </w:tabs>
      </w:pPr>
    </w:lvl>
    <w:lvl w:ilvl="2" w:tplc="992A58DE">
      <w:numFmt w:val="none"/>
      <w:lvlText w:val=""/>
      <w:lvlJc w:val="left"/>
      <w:pPr>
        <w:tabs>
          <w:tab w:val="num" w:pos="360"/>
        </w:tabs>
      </w:pPr>
    </w:lvl>
    <w:lvl w:ilvl="3" w:tplc="AE964600">
      <w:numFmt w:val="none"/>
      <w:lvlText w:val=""/>
      <w:lvlJc w:val="left"/>
      <w:pPr>
        <w:tabs>
          <w:tab w:val="num" w:pos="360"/>
        </w:tabs>
      </w:pPr>
    </w:lvl>
    <w:lvl w:ilvl="4" w:tplc="CFB6F468">
      <w:numFmt w:val="none"/>
      <w:lvlText w:val=""/>
      <w:lvlJc w:val="left"/>
      <w:pPr>
        <w:tabs>
          <w:tab w:val="num" w:pos="360"/>
        </w:tabs>
      </w:pPr>
    </w:lvl>
    <w:lvl w:ilvl="5" w:tplc="FA009EF0">
      <w:numFmt w:val="none"/>
      <w:lvlText w:val=""/>
      <w:lvlJc w:val="left"/>
      <w:pPr>
        <w:tabs>
          <w:tab w:val="num" w:pos="360"/>
        </w:tabs>
      </w:pPr>
    </w:lvl>
    <w:lvl w:ilvl="6" w:tplc="FAC266D4">
      <w:numFmt w:val="none"/>
      <w:lvlText w:val=""/>
      <w:lvlJc w:val="left"/>
      <w:pPr>
        <w:tabs>
          <w:tab w:val="num" w:pos="360"/>
        </w:tabs>
      </w:pPr>
    </w:lvl>
    <w:lvl w:ilvl="7" w:tplc="47AE69FC">
      <w:numFmt w:val="none"/>
      <w:lvlText w:val=""/>
      <w:lvlJc w:val="left"/>
      <w:pPr>
        <w:tabs>
          <w:tab w:val="num" w:pos="360"/>
        </w:tabs>
      </w:pPr>
    </w:lvl>
    <w:lvl w:ilvl="8" w:tplc="3E7ED7E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DF46D15"/>
    <w:multiLevelType w:val="hybridMultilevel"/>
    <w:tmpl w:val="FC3AC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0F7AD1"/>
    <w:multiLevelType w:val="multilevel"/>
    <w:tmpl w:val="8AF69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0EFF6C7D"/>
    <w:multiLevelType w:val="hybridMultilevel"/>
    <w:tmpl w:val="C1BA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32275"/>
    <w:multiLevelType w:val="hybridMultilevel"/>
    <w:tmpl w:val="2F566B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235B8"/>
    <w:multiLevelType w:val="hybridMultilevel"/>
    <w:tmpl w:val="2460D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752D6"/>
    <w:multiLevelType w:val="hybridMultilevel"/>
    <w:tmpl w:val="A1E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A2610"/>
    <w:multiLevelType w:val="multilevel"/>
    <w:tmpl w:val="E22401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1" w15:restartNumberingAfterBreak="0">
    <w:nsid w:val="1E12412E"/>
    <w:multiLevelType w:val="multilevel"/>
    <w:tmpl w:val="2E9EEF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2" w15:restartNumberingAfterBreak="0">
    <w:nsid w:val="1FA23CAD"/>
    <w:multiLevelType w:val="hybridMultilevel"/>
    <w:tmpl w:val="EE6AE4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A84F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CD79CF"/>
    <w:multiLevelType w:val="hybridMultilevel"/>
    <w:tmpl w:val="51A0EF76"/>
    <w:lvl w:ilvl="0" w:tplc="40C89B84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15" w15:restartNumberingAfterBreak="0">
    <w:nsid w:val="2B1B6E65"/>
    <w:multiLevelType w:val="hybridMultilevel"/>
    <w:tmpl w:val="86FCE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F59FD"/>
    <w:multiLevelType w:val="multilevel"/>
    <w:tmpl w:val="AE3A9132"/>
    <w:lvl w:ilvl="0">
      <w:start w:val="1"/>
      <w:numFmt w:val="decimal"/>
      <w:lvlText w:val="%1."/>
      <w:lvlJc w:val="left"/>
      <w:pPr>
        <w:ind w:left="4736" w:hanging="10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17" w15:restartNumberingAfterBreak="0">
    <w:nsid w:val="331C0832"/>
    <w:multiLevelType w:val="multilevel"/>
    <w:tmpl w:val="2E9EEF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33D76B88"/>
    <w:multiLevelType w:val="hybridMultilevel"/>
    <w:tmpl w:val="779AC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9F35FD"/>
    <w:multiLevelType w:val="hybridMultilevel"/>
    <w:tmpl w:val="A24CBA6A"/>
    <w:lvl w:ilvl="0" w:tplc="213A2E32">
      <w:start w:val="1"/>
      <w:numFmt w:val="decimal"/>
      <w:lvlText w:val="%1."/>
      <w:lvlJc w:val="left"/>
      <w:pPr>
        <w:ind w:left="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F1B3FC4"/>
    <w:multiLevelType w:val="hybridMultilevel"/>
    <w:tmpl w:val="AA44738E"/>
    <w:lvl w:ilvl="0" w:tplc="81B0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AD2E0">
      <w:numFmt w:val="none"/>
      <w:lvlText w:val=""/>
      <w:lvlJc w:val="left"/>
      <w:pPr>
        <w:tabs>
          <w:tab w:val="num" w:pos="360"/>
        </w:tabs>
      </w:pPr>
    </w:lvl>
    <w:lvl w:ilvl="2" w:tplc="992A58DE">
      <w:numFmt w:val="none"/>
      <w:lvlText w:val=""/>
      <w:lvlJc w:val="left"/>
      <w:pPr>
        <w:tabs>
          <w:tab w:val="num" w:pos="360"/>
        </w:tabs>
      </w:pPr>
    </w:lvl>
    <w:lvl w:ilvl="3" w:tplc="AE964600">
      <w:numFmt w:val="none"/>
      <w:lvlText w:val=""/>
      <w:lvlJc w:val="left"/>
      <w:pPr>
        <w:tabs>
          <w:tab w:val="num" w:pos="360"/>
        </w:tabs>
      </w:pPr>
    </w:lvl>
    <w:lvl w:ilvl="4" w:tplc="CFB6F468">
      <w:numFmt w:val="none"/>
      <w:lvlText w:val=""/>
      <w:lvlJc w:val="left"/>
      <w:pPr>
        <w:tabs>
          <w:tab w:val="num" w:pos="360"/>
        </w:tabs>
      </w:pPr>
    </w:lvl>
    <w:lvl w:ilvl="5" w:tplc="FA009EF0">
      <w:numFmt w:val="none"/>
      <w:lvlText w:val=""/>
      <w:lvlJc w:val="left"/>
      <w:pPr>
        <w:tabs>
          <w:tab w:val="num" w:pos="360"/>
        </w:tabs>
      </w:pPr>
    </w:lvl>
    <w:lvl w:ilvl="6" w:tplc="FAC266D4">
      <w:numFmt w:val="none"/>
      <w:lvlText w:val=""/>
      <w:lvlJc w:val="left"/>
      <w:pPr>
        <w:tabs>
          <w:tab w:val="num" w:pos="360"/>
        </w:tabs>
      </w:pPr>
    </w:lvl>
    <w:lvl w:ilvl="7" w:tplc="47AE69FC">
      <w:numFmt w:val="none"/>
      <w:lvlText w:val=""/>
      <w:lvlJc w:val="left"/>
      <w:pPr>
        <w:tabs>
          <w:tab w:val="num" w:pos="360"/>
        </w:tabs>
      </w:pPr>
    </w:lvl>
    <w:lvl w:ilvl="8" w:tplc="3E7ED7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FB8321A"/>
    <w:multiLevelType w:val="hybridMultilevel"/>
    <w:tmpl w:val="8620E524"/>
    <w:lvl w:ilvl="0" w:tplc="860E45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0526E8"/>
    <w:multiLevelType w:val="multilevel"/>
    <w:tmpl w:val="78586B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4BB7D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76226D"/>
    <w:multiLevelType w:val="hybridMultilevel"/>
    <w:tmpl w:val="9740FA4C"/>
    <w:lvl w:ilvl="0" w:tplc="F0300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F2209"/>
    <w:multiLevelType w:val="multilevel"/>
    <w:tmpl w:val="F8CAF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color w:val="auto"/>
      </w:rPr>
    </w:lvl>
  </w:abstractNum>
  <w:abstractNum w:abstractNumId="26" w15:restartNumberingAfterBreak="0">
    <w:nsid w:val="4E9A1E92"/>
    <w:multiLevelType w:val="hybridMultilevel"/>
    <w:tmpl w:val="354CF456"/>
    <w:lvl w:ilvl="0" w:tplc="FDECD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A225F0"/>
    <w:multiLevelType w:val="hybridMultilevel"/>
    <w:tmpl w:val="A1E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85591"/>
    <w:multiLevelType w:val="hybridMultilevel"/>
    <w:tmpl w:val="0590E27E"/>
    <w:lvl w:ilvl="0" w:tplc="32F2B69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56DC0C37"/>
    <w:multiLevelType w:val="hybridMultilevel"/>
    <w:tmpl w:val="930CA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371B0F"/>
    <w:multiLevelType w:val="singleLevel"/>
    <w:tmpl w:val="A7DE9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98E63D0"/>
    <w:multiLevelType w:val="multilevel"/>
    <w:tmpl w:val="E0AA6066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390C33"/>
    <w:multiLevelType w:val="hybridMultilevel"/>
    <w:tmpl w:val="56C4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254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BCE4170"/>
    <w:multiLevelType w:val="hybridMultilevel"/>
    <w:tmpl w:val="E6E47BE4"/>
    <w:lvl w:ilvl="0" w:tplc="556688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5507E25"/>
    <w:multiLevelType w:val="hybridMultilevel"/>
    <w:tmpl w:val="E9D63908"/>
    <w:lvl w:ilvl="0" w:tplc="DA06A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784A3A"/>
    <w:multiLevelType w:val="hybridMultilevel"/>
    <w:tmpl w:val="981E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83B6D"/>
    <w:multiLevelType w:val="hybridMultilevel"/>
    <w:tmpl w:val="D0AE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36C2B4"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47D38"/>
    <w:multiLevelType w:val="hybridMultilevel"/>
    <w:tmpl w:val="E9D63908"/>
    <w:lvl w:ilvl="0" w:tplc="DA06A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5C2CDF"/>
    <w:multiLevelType w:val="hybridMultilevel"/>
    <w:tmpl w:val="A1E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C62DE"/>
    <w:multiLevelType w:val="singleLevel"/>
    <w:tmpl w:val="48C6507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ED918DC"/>
    <w:multiLevelType w:val="hybridMultilevel"/>
    <w:tmpl w:val="B5283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9"/>
  </w:num>
  <w:num w:numId="4">
    <w:abstractNumId w:val="13"/>
  </w:num>
  <w:num w:numId="5">
    <w:abstractNumId w:val="40"/>
  </w:num>
  <w:num w:numId="6">
    <w:abstractNumId w:val="33"/>
  </w:num>
  <w:num w:numId="7">
    <w:abstractNumId w:val="23"/>
  </w:num>
  <w:num w:numId="8">
    <w:abstractNumId w:val="30"/>
  </w:num>
  <w:num w:numId="9">
    <w:abstractNumId w:val="7"/>
  </w:num>
  <w:num w:numId="10">
    <w:abstractNumId w:val="2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0"/>
  </w:num>
  <w:num w:numId="14">
    <w:abstractNumId w:val="6"/>
  </w:num>
  <w:num w:numId="15">
    <w:abstractNumId w:val="12"/>
  </w:num>
  <w:num w:numId="16">
    <w:abstractNumId w:val="14"/>
  </w:num>
  <w:num w:numId="17">
    <w:abstractNumId w:val="20"/>
  </w:num>
  <w:num w:numId="18">
    <w:abstractNumId w:val="3"/>
  </w:num>
  <w:num w:numId="19">
    <w:abstractNumId w:val="37"/>
  </w:num>
  <w:num w:numId="20">
    <w:abstractNumId w:val="18"/>
  </w:num>
  <w:num w:numId="21">
    <w:abstractNumId w:val="34"/>
  </w:num>
  <w:num w:numId="22">
    <w:abstractNumId w:val="8"/>
  </w:num>
  <w:num w:numId="23">
    <w:abstractNumId w:val="41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</w:num>
  <w:num w:numId="27">
    <w:abstractNumId w:val="1"/>
  </w:num>
  <w:num w:numId="28">
    <w:abstractNumId w:val="32"/>
  </w:num>
  <w:num w:numId="29">
    <w:abstractNumId w:val="28"/>
  </w:num>
  <w:num w:numId="30">
    <w:abstractNumId w:val="27"/>
  </w:num>
  <w:num w:numId="31">
    <w:abstractNumId w:val="9"/>
  </w:num>
  <w:num w:numId="32">
    <w:abstractNumId w:val="39"/>
  </w:num>
  <w:num w:numId="33">
    <w:abstractNumId w:val="21"/>
  </w:num>
  <w:num w:numId="34">
    <w:abstractNumId w:val="29"/>
  </w:num>
  <w:num w:numId="35">
    <w:abstractNumId w:val="10"/>
  </w:num>
  <w:num w:numId="36">
    <w:abstractNumId w:val="5"/>
  </w:num>
  <w:num w:numId="37">
    <w:abstractNumId w:val="4"/>
  </w:num>
  <w:num w:numId="38">
    <w:abstractNumId w:val="22"/>
  </w:num>
  <w:num w:numId="39">
    <w:abstractNumId w:val="35"/>
  </w:num>
  <w:num w:numId="40">
    <w:abstractNumId w:val="17"/>
  </w:num>
  <w:num w:numId="41">
    <w:abstractNumId w:val="3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FE"/>
    <w:rsid w:val="00006B71"/>
    <w:rsid w:val="000231FE"/>
    <w:rsid w:val="000316A9"/>
    <w:rsid w:val="00033406"/>
    <w:rsid w:val="00033A57"/>
    <w:rsid w:val="0004613D"/>
    <w:rsid w:val="00062940"/>
    <w:rsid w:val="00064C39"/>
    <w:rsid w:val="00067BDD"/>
    <w:rsid w:val="000710DC"/>
    <w:rsid w:val="00075FB6"/>
    <w:rsid w:val="000808B6"/>
    <w:rsid w:val="0008493B"/>
    <w:rsid w:val="0008518F"/>
    <w:rsid w:val="00090561"/>
    <w:rsid w:val="00092956"/>
    <w:rsid w:val="000952DD"/>
    <w:rsid w:val="00096AC6"/>
    <w:rsid w:val="000A467A"/>
    <w:rsid w:val="000A6970"/>
    <w:rsid w:val="000A7608"/>
    <w:rsid w:val="000C6924"/>
    <w:rsid w:val="000D27B5"/>
    <w:rsid w:val="000E2869"/>
    <w:rsid w:val="000E7313"/>
    <w:rsid w:val="000F690D"/>
    <w:rsid w:val="00112268"/>
    <w:rsid w:val="001130A7"/>
    <w:rsid w:val="00117591"/>
    <w:rsid w:val="0013004F"/>
    <w:rsid w:val="00134D4E"/>
    <w:rsid w:val="00140F51"/>
    <w:rsid w:val="00142449"/>
    <w:rsid w:val="00146722"/>
    <w:rsid w:val="00154E5C"/>
    <w:rsid w:val="0016102B"/>
    <w:rsid w:val="00170CA8"/>
    <w:rsid w:val="001723FC"/>
    <w:rsid w:val="00174749"/>
    <w:rsid w:val="001A1256"/>
    <w:rsid w:val="001A14FB"/>
    <w:rsid w:val="001A5BDA"/>
    <w:rsid w:val="001A6E73"/>
    <w:rsid w:val="001C04D0"/>
    <w:rsid w:val="001D07A6"/>
    <w:rsid w:val="001D0B19"/>
    <w:rsid w:val="001D3DEA"/>
    <w:rsid w:val="001D7B6A"/>
    <w:rsid w:val="001F0450"/>
    <w:rsid w:val="001F42D3"/>
    <w:rsid w:val="001F50D2"/>
    <w:rsid w:val="001F78B5"/>
    <w:rsid w:val="00200124"/>
    <w:rsid w:val="00212BD6"/>
    <w:rsid w:val="00220C35"/>
    <w:rsid w:val="0023080E"/>
    <w:rsid w:val="002323FE"/>
    <w:rsid w:val="00233B28"/>
    <w:rsid w:val="00254492"/>
    <w:rsid w:val="00255CCC"/>
    <w:rsid w:val="00263536"/>
    <w:rsid w:val="00263EC8"/>
    <w:rsid w:val="00264FAA"/>
    <w:rsid w:val="002736CA"/>
    <w:rsid w:val="002837A6"/>
    <w:rsid w:val="002935F7"/>
    <w:rsid w:val="00296020"/>
    <w:rsid w:val="002A1F06"/>
    <w:rsid w:val="002A2C2D"/>
    <w:rsid w:val="002A507A"/>
    <w:rsid w:val="002A7151"/>
    <w:rsid w:val="002C0167"/>
    <w:rsid w:val="002C4F3F"/>
    <w:rsid w:val="002E13A5"/>
    <w:rsid w:val="002E3882"/>
    <w:rsid w:val="002E3952"/>
    <w:rsid w:val="002F217C"/>
    <w:rsid w:val="003049EF"/>
    <w:rsid w:val="00310737"/>
    <w:rsid w:val="00314399"/>
    <w:rsid w:val="003151B6"/>
    <w:rsid w:val="00320D90"/>
    <w:rsid w:val="003259D2"/>
    <w:rsid w:val="003315EA"/>
    <w:rsid w:val="003343EA"/>
    <w:rsid w:val="00336AC2"/>
    <w:rsid w:val="00337891"/>
    <w:rsid w:val="00340A63"/>
    <w:rsid w:val="003509F6"/>
    <w:rsid w:val="00363545"/>
    <w:rsid w:val="00367091"/>
    <w:rsid w:val="00382D89"/>
    <w:rsid w:val="00383296"/>
    <w:rsid w:val="003A5928"/>
    <w:rsid w:val="003C3B0D"/>
    <w:rsid w:val="003D4FEB"/>
    <w:rsid w:val="003E061C"/>
    <w:rsid w:val="003E7E7E"/>
    <w:rsid w:val="003F48DE"/>
    <w:rsid w:val="004047C7"/>
    <w:rsid w:val="00405B58"/>
    <w:rsid w:val="0042007E"/>
    <w:rsid w:val="00433C18"/>
    <w:rsid w:val="0045365C"/>
    <w:rsid w:val="00461B7F"/>
    <w:rsid w:val="00470BAA"/>
    <w:rsid w:val="00487DA3"/>
    <w:rsid w:val="00490D64"/>
    <w:rsid w:val="004959D4"/>
    <w:rsid w:val="004B07B0"/>
    <w:rsid w:val="004D1086"/>
    <w:rsid w:val="004D4E64"/>
    <w:rsid w:val="004E06A4"/>
    <w:rsid w:val="004E5F17"/>
    <w:rsid w:val="004E7495"/>
    <w:rsid w:val="004F1328"/>
    <w:rsid w:val="004F2E34"/>
    <w:rsid w:val="005001A7"/>
    <w:rsid w:val="00501B65"/>
    <w:rsid w:val="00504AE6"/>
    <w:rsid w:val="00505951"/>
    <w:rsid w:val="00521211"/>
    <w:rsid w:val="00525AFD"/>
    <w:rsid w:val="005333B5"/>
    <w:rsid w:val="0056142C"/>
    <w:rsid w:val="0057678A"/>
    <w:rsid w:val="00581F4E"/>
    <w:rsid w:val="00586032"/>
    <w:rsid w:val="00594C80"/>
    <w:rsid w:val="005961E2"/>
    <w:rsid w:val="005974A0"/>
    <w:rsid w:val="005A2014"/>
    <w:rsid w:val="005A4EF4"/>
    <w:rsid w:val="005A5054"/>
    <w:rsid w:val="005B27F0"/>
    <w:rsid w:val="005C402B"/>
    <w:rsid w:val="005C5052"/>
    <w:rsid w:val="005D5DE4"/>
    <w:rsid w:val="005E2B0D"/>
    <w:rsid w:val="005F15BF"/>
    <w:rsid w:val="00604C1E"/>
    <w:rsid w:val="00605592"/>
    <w:rsid w:val="00605B17"/>
    <w:rsid w:val="00605B50"/>
    <w:rsid w:val="0062038D"/>
    <w:rsid w:val="006227E5"/>
    <w:rsid w:val="00622E81"/>
    <w:rsid w:val="00627819"/>
    <w:rsid w:val="00627C63"/>
    <w:rsid w:val="00642261"/>
    <w:rsid w:val="0065045F"/>
    <w:rsid w:val="006523B4"/>
    <w:rsid w:val="00655BF4"/>
    <w:rsid w:val="006640C8"/>
    <w:rsid w:val="00664B2D"/>
    <w:rsid w:val="00671AB0"/>
    <w:rsid w:val="00672298"/>
    <w:rsid w:val="00672D75"/>
    <w:rsid w:val="00684F6D"/>
    <w:rsid w:val="006870A8"/>
    <w:rsid w:val="00690180"/>
    <w:rsid w:val="00692133"/>
    <w:rsid w:val="0069743B"/>
    <w:rsid w:val="006A0EF7"/>
    <w:rsid w:val="006A689F"/>
    <w:rsid w:val="006B08C9"/>
    <w:rsid w:val="006B0DE8"/>
    <w:rsid w:val="006C4213"/>
    <w:rsid w:val="006E49B2"/>
    <w:rsid w:val="006F1C47"/>
    <w:rsid w:val="006F22BB"/>
    <w:rsid w:val="006F4D08"/>
    <w:rsid w:val="006F618F"/>
    <w:rsid w:val="00702545"/>
    <w:rsid w:val="007043A9"/>
    <w:rsid w:val="00704904"/>
    <w:rsid w:val="00707686"/>
    <w:rsid w:val="007172D5"/>
    <w:rsid w:val="00737396"/>
    <w:rsid w:val="0074622D"/>
    <w:rsid w:val="007618FA"/>
    <w:rsid w:val="007647A2"/>
    <w:rsid w:val="00776700"/>
    <w:rsid w:val="00783255"/>
    <w:rsid w:val="00783F8D"/>
    <w:rsid w:val="00787F5D"/>
    <w:rsid w:val="007B6D64"/>
    <w:rsid w:val="007C5743"/>
    <w:rsid w:val="007C674C"/>
    <w:rsid w:val="007D3593"/>
    <w:rsid w:val="007D5FF4"/>
    <w:rsid w:val="007D66A3"/>
    <w:rsid w:val="007E1AB5"/>
    <w:rsid w:val="007E2762"/>
    <w:rsid w:val="007E473C"/>
    <w:rsid w:val="007E6299"/>
    <w:rsid w:val="007F3740"/>
    <w:rsid w:val="007F472F"/>
    <w:rsid w:val="0080372B"/>
    <w:rsid w:val="0081059C"/>
    <w:rsid w:val="00810AFB"/>
    <w:rsid w:val="00820D04"/>
    <w:rsid w:val="0082570E"/>
    <w:rsid w:val="00833556"/>
    <w:rsid w:val="00834F6E"/>
    <w:rsid w:val="00847E8F"/>
    <w:rsid w:val="0085609A"/>
    <w:rsid w:val="008B0FC5"/>
    <w:rsid w:val="008B1128"/>
    <w:rsid w:val="008E29AC"/>
    <w:rsid w:val="008E2CF3"/>
    <w:rsid w:val="008E5D9F"/>
    <w:rsid w:val="00923F0F"/>
    <w:rsid w:val="0092540F"/>
    <w:rsid w:val="0094393C"/>
    <w:rsid w:val="0094611C"/>
    <w:rsid w:val="0094613D"/>
    <w:rsid w:val="009504F6"/>
    <w:rsid w:val="00950B68"/>
    <w:rsid w:val="00954849"/>
    <w:rsid w:val="00955EC9"/>
    <w:rsid w:val="00956C9A"/>
    <w:rsid w:val="00972F46"/>
    <w:rsid w:val="00980B88"/>
    <w:rsid w:val="0099032E"/>
    <w:rsid w:val="009A21F9"/>
    <w:rsid w:val="009A4A41"/>
    <w:rsid w:val="009B40BB"/>
    <w:rsid w:val="009B423A"/>
    <w:rsid w:val="009B55C9"/>
    <w:rsid w:val="009D18DC"/>
    <w:rsid w:val="009D7E7A"/>
    <w:rsid w:val="009E452D"/>
    <w:rsid w:val="009F2F16"/>
    <w:rsid w:val="00A01E91"/>
    <w:rsid w:val="00A05A1A"/>
    <w:rsid w:val="00A31210"/>
    <w:rsid w:val="00A35327"/>
    <w:rsid w:val="00A43907"/>
    <w:rsid w:val="00A444FF"/>
    <w:rsid w:val="00A537F3"/>
    <w:rsid w:val="00A54475"/>
    <w:rsid w:val="00A5661D"/>
    <w:rsid w:val="00A56CBE"/>
    <w:rsid w:val="00A730E6"/>
    <w:rsid w:val="00A730F6"/>
    <w:rsid w:val="00A8243B"/>
    <w:rsid w:val="00A83CDC"/>
    <w:rsid w:val="00AA322B"/>
    <w:rsid w:val="00AA47A7"/>
    <w:rsid w:val="00AB3470"/>
    <w:rsid w:val="00AC34AE"/>
    <w:rsid w:val="00AC4CCC"/>
    <w:rsid w:val="00AD582A"/>
    <w:rsid w:val="00B10672"/>
    <w:rsid w:val="00B12458"/>
    <w:rsid w:val="00B137AE"/>
    <w:rsid w:val="00B13A8E"/>
    <w:rsid w:val="00B3009F"/>
    <w:rsid w:val="00B34000"/>
    <w:rsid w:val="00B375F2"/>
    <w:rsid w:val="00B42260"/>
    <w:rsid w:val="00B45DFA"/>
    <w:rsid w:val="00B631A8"/>
    <w:rsid w:val="00B66BD9"/>
    <w:rsid w:val="00B75DF2"/>
    <w:rsid w:val="00B76D29"/>
    <w:rsid w:val="00B82F7E"/>
    <w:rsid w:val="00B840FD"/>
    <w:rsid w:val="00BA5FAF"/>
    <w:rsid w:val="00BB0424"/>
    <w:rsid w:val="00BC244E"/>
    <w:rsid w:val="00BD33F3"/>
    <w:rsid w:val="00BD3494"/>
    <w:rsid w:val="00BD54EF"/>
    <w:rsid w:val="00BD59EC"/>
    <w:rsid w:val="00BE0E19"/>
    <w:rsid w:val="00BE3AA3"/>
    <w:rsid w:val="00BE4C03"/>
    <w:rsid w:val="00BE63F0"/>
    <w:rsid w:val="00BF7389"/>
    <w:rsid w:val="00C113FF"/>
    <w:rsid w:val="00C251FE"/>
    <w:rsid w:val="00C27698"/>
    <w:rsid w:val="00C302DB"/>
    <w:rsid w:val="00C365D1"/>
    <w:rsid w:val="00C42678"/>
    <w:rsid w:val="00C45C07"/>
    <w:rsid w:val="00C5261E"/>
    <w:rsid w:val="00C56D2E"/>
    <w:rsid w:val="00C73BE0"/>
    <w:rsid w:val="00CA2F4B"/>
    <w:rsid w:val="00CA49B5"/>
    <w:rsid w:val="00CA7001"/>
    <w:rsid w:val="00CB272A"/>
    <w:rsid w:val="00CB40DE"/>
    <w:rsid w:val="00CE04F6"/>
    <w:rsid w:val="00CE145B"/>
    <w:rsid w:val="00D003BE"/>
    <w:rsid w:val="00D065E8"/>
    <w:rsid w:val="00D1568E"/>
    <w:rsid w:val="00D204C5"/>
    <w:rsid w:val="00D21C89"/>
    <w:rsid w:val="00D234D8"/>
    <w:rsid w:val="00D3024A"/>
    <w:rsid w:val="00D3146E"/>
    <w:rsid w:val="00D33E0D"/>
    <w:rsid w:val="00D34142"/>
    <w:rsid w:val="00D44D4A"/>
    <w:rsid w:val="00D52ED3"/>
    <w:rsid w:val="00D56056"/>
    <w:rsid w:val="00D612BA"/>
    <w:rsid w:val="00D8118D"/>
    <w:rsid w:val="00D81EC5"/>
    <w:rsid w:val="00D83A1F"/>
    <w:rsid w:val="00D86275"/>
    <w:rsid w:val="00D904C3"/>
    <w:rsid w:val="00DA259F"/>
    <w:rsid w:val="00DA606A"/>
    <w:rsid w:val="00DB0BAE"/>
    <w:rsid w:val="00DB5156"/>
    <w:rsid w:val="00DB5585"/>
    <w:rsid w:val="00DC1B55"/>
    <w:rsid w:val="00DD43F1"/>
    <w:rsid w:val="00DD60C3"/>
    <w:rsid w:val="00DD724F"/>
    <w:rsid w:val="00DD7D61"/>
    <w:rsid w:val="00DF75D9"/>
    <w:rsid w:val="00DF7F22"/>
    <w:rsid w:val="00E04F80"/>
    <w:rsid w:val="00E10C83"/>
    <w:rsid w:val="00E21B4D"/>
    <w:rsid w:val="00E27869"/>
    <w:rsid w:val="00E31261"/>
    <w:rsid w:val="00E60773"/>
    <w:rsid w:val="00E67241"/>
    <w:rsid w:val="00E76E4E"/>
    <w:rsid w:val="00E84AA3"/>
    <w:rsid w:val="00E84B7B"/>
    <w:rsid w:val="00E8612C"/>
    <w:rsid w:val="00E86CDA"/>
    <w:rsid w:val="00E9519D"/>
    <w:rsid w:val="00E97A53"/>
    <w:rsid w:val="00EA32DF"/>
    <w:rsid w:val="00EA79D1"/>
    <w:rsid w:val="00ED06E8"/>
    <w:rsid w:val="00ED58B8"/>
    <w:rsid w:val="00EE5BC0"/>
    <w:rsid w:val="00EF2CE0"/>
    <w:rsid w:val="00EF6868"/>
    <w:rsid w:val="00F00349"/>
    <w:rsid w:val="00F060A5"/>
    <w:rsid w:val="00F165DA"/>
    <w:rsid w:val="00F17C3B"/>
    <w:rsid w:val="00F26F3F"/>
    <w:rsid w:val="00F33D1D"/>
    <w:rsid w:val="00F37AEE"/>
    <w:rsid w:val="00F448D1"/>
    <w:rsid w:val="00F54359"/>
    <w:rsid w:val="00F66FD9"/>
    <w:rsid w:val="00F76930"/>
    <w:rsid w:val="00F8473B"/>
    <w:rsid w:val="00F850B4"/>
    <w:rsid w:val="00F91375"/>
    <w:rsid w:val="00F9149B"/>
    <w:rsid w:val="00FA414B"/>
    <w:rsid w:val="00FB2312"/>
    <w:rsid w:val="00FB513F"/>
    <w:rsid w:val="00FC38AB"/>
    <w:rsid w:val="00FD1568"/>
    <w:rsid w:val="00FD51CC"/>
    <w:rsid w:val="00FD572B"/>
    <w:rsid w:val="00FD690D"/>
    <w:rsid w:val="00FF20C5"/>
    <w:rsid w:val="00FF24B7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93F354-E899-45B7-9BB0-3A4822FD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322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90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043A9"/>
    <w:pPr>
      <w:keepNext/>
      <w:jc w:val="both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043A9"/>
    <w:pPr>
      <w:keepNext/>
      <w:outlineLvl w:val="3"/>
    </w:pPr>
    <w:rPr>
      <w:b/>
      <w:szCs w:val="20"/>
      <w:u w:val="single"/>
    </w:rPr>
  </w:style>
  <w:style w:type="paragraph" w:styleId="5">
    <w:name w:val="heading 5"/>
    <w:basedOn w:val="a"/>
    <w:next w:val="a"/>
    <w:link w:val="50"/>
    <w:qFormat/>
    <w:rsid w:val="007043A9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7043A9"/>
    <w:pPr>
      <w:keepNext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7043A9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7043A9"/>
    <w:pPr>
      <w:keepNext/>
      <w:outlineLvl w:val="7"/>
    </w:pPr>
    <w:rPr>
      <w:sz w:val="23"/>
      <w:szCs w:val="20"/>
      <w:u w:val="single"/>
    </w:rPr>
  </w:style>
  <w:style w:type="paragraph" w:styleId="9">
    <w:name w:val="heading 9"/>
    <w:basedOn w:val="a"/>
    <w:next w:val="a"/>
    <w:link w:val="90"/>
    <w:qFormat/>
    <w:rsid w:val="007043A9"/>
    <w:pPr>
      <w:keepNext/>
      <w:pBdr>
        <w:top w:val="single" w:sz="6" w:space="1" w:color="auto"/>
      </w:pBdr>
      <w:jc w:val="both"/>
      <w:outlineLvl w:val="8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FE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23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A60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A60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DA60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A606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AA322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A3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A322B"/>
    <w:rPr>
      <w:i/>
      <w:iCs/>
    </w:rPr>
  </w:style>
  <w:style w:type="character" w:customStyle="1" w:styleId="10">
    <w:name w:val="Заголовок 1 Знак"/>
    <w:basedOn w:val="a0"/>
    <w:link w:val="1"/>
    <w:rsid w:val="00AA32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0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toc 2"/>
    <w:basedOn w:val="a"/>
    <w:next w:val="a"/>
    <w:autoRedefine/>
    <w:semiHidden/>
    <w:rsid w:val="009A21F9"/>
    <w:pPr>
      <w:spacing w:before="120"/>
      <w:jc w:val="center"/>
    </w:pPr>
    <w:rPr>
      <w:b/>
      <w:sz w:val="28"/>
      <w:szCs w:val="20"/>
      <w:u w:val="single"/>
    </w:rPr>
  </w:style>
  <w:style w:type="paragraph" w:styleId="ae">
    <w:name w:val="List Paragraph"/>
    <w:basedOn w:val="a"/>
    <w:uiPriority w:val="34"/>
    <w:qFormat/>
    <w:rsid w:val="00BD59E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043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43A9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043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43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43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43A9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7043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2">
    <w:name w:val="Body Text 2"/>
    <w:basedOn w:val="a"/>
    <w:link w:val="23"/>
    <w:rsid w:val="007043A9"/>
    <w:pPr>
      <w:jc w:val="both"/>
    </w:pPr>
    <w:rPr>
      <w:sz w:val="28"/>
      <w:szCs w:val="20"/>
    </w:rPr>
  </w:style>
  <w:style w:type="character" w:customStyle="1" w:styleId="23">
    <w:name w:val="Основной текст 2 Знак"/>
    <w:basedOn w:val="a0"/>
    <w:link w:val="22"/>
    <w:rsid w:val="007043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rsid w:val="007043A9"/>
  </w:style>
  <w:style w:type="paragraph" w:styleId="31">
    <w:name w:val="Body Text 3"/>
    <w:basedOn w:val="a"/>
    <w:link w:val="32"/>
    <w:rsid w:val="007043A9"/>
    <w:pPr>
      <w:jc w:val="both"/>
    </w:pPr>
    <w:rPr>
      <w:b/>
      <w:sz w:val="28"/>
      <w:szCs w:val="20"/>
      <w:u w:val="single"/>
    </w:rPr>
  </w:style>
  <w:style w:type="character" w:customStyle="1" w:styleId="32">
    <w:name w:val="Основной текст 3 Знак"/>
    <w:basedOn w:val="a0"/>
    <w:link w:val="31"/>
    <w:rsid w:val="007043A9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f0">
    <w:name w:val="Document Map"/>
    <w:basedOn w:val="a"/>
    <w:link w:val="af1"/>
    <w:semiHidden/>
    <w:rsid w:val="007043A9"/>
    <w:pPr>
      <w:shd w:val="clear" w:color="auto" w:fill="000080"/>
    </w:pPr>
    <w:rPr>
      <w:rFonts w:ascii="Tahoma" w:hAnsi="Tahoma"/>
      <w:sz w:val="28"/>
      <w:szCs w:val="20"/>
    </w:rPr>
  </w:style>
  <w:style w:type="character" w:customStyle="1" w:styleId="af1">
    <w:name w:val="Схема документа Знак"/>
    <w:basedOn w:val="a0"/>
    <w:link w:val="af0"/>
    <w:semiHidden/>
    <w:rsid w:val="007043A9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styleId="11">
    <w:name w:val="toc 1"/>
    <w:basedOn w:val="a"/>
    <w:next w:val="a"/>
    <w:autoRedefine/>
    <w:semiHidden/>
    <w:rsid w:val="007043A9"/>
    <w:pPr>
      <w:tabs>
        <w:tab w:val="right" w:leader="dot" w:pos="9912"/>
      </w:tabs>
      <w:spacing w:before="120"/>
    </w:pPr>
    <w:rPr>
      <w:b/>
      <w:bCs/>
      <w:iCs/>
      <w:noProof/>
    </w:rPr>
  </w:style>
  <w:style w:type="paragraph" w:styleId="33">
    <w:name w:val="toc 3"/>
    <w:basedOn w:val="a"/>
    <w:next w:val="a"/>
    <w:autoRedefine/>
    <w:semiHidden/>
    <w:rsid w:val="007043A9"/>
    <w:pPr>
      <w:ind w:left="560"/>
    </w:pPr>
    <w:rPr>
      <w:sz w:val="20"/>
      <w:szCs w:val="20"/>
    </w:rPr>
  </w:style>
  <w:style w:type="paragraph" w:styleId="41">
    <w:name w:val="toc 4"/>
    <w:basedOn w:val="a"/>
    <w:next w:val="a"/>
    <w:autoRedefine/>
    <w:semiHidden/>
    <w:rsid w:val="007043A9"/>
    <w:pPr>
      <w:ind w:left="840"/>
    </w:pPr>
    <w:rPr>
      <w:sz w:val="20"/>
      <w:szCs w:val="20"/>
    </w:rPr>
  </w:style>
  <w:style w:type="paragraph" w:styleId="51">
    <w:name w:val="toc 5"/>
    <w:basedOn w:val="a"/>
    <w:next w:val="a"/>
    <w:autoRedefine/>
    <w:semiHidden/>
    <w:rsid w:val="007043A9"/>
    <w:pPr>
      <w:ind w:left="1120"/>
    </w:pPr>
    <w:rPr>
      <w:sz w:val="20"/>
      <w:szCs w:val="20"/>
    </w:rPr>
  </w:style>
  <w:style w:type="paragraph" w:styleId="61">
    <w:name w:val="toc 6"/>
    <w:basedOn w:val="a"/>
    <w:next w:val="a"/>
    <w:autoRedefine/>
    <w:semiHidden/>
    <w:rsid w:val="007043A9"/>
    <w:pPr>
      <w:ind w:left="1400"/>
    </w:pPr>
    <w:rPr>
      <w:sz w:val="20"/>
      <w:szCs w:val="20"/>
    </w:rPr>
  </w:style>
  <w:style w:type="paragraph" w:styleId="71">
    <w:name w:val="toc 7"/>
    <w:basedOn w:val="a"/>
    <w:next w:val="a"/>
    <w:autoRedefine/>
    <w:semiHidden/>
    <w:rsid w:val="007043A9"/>
    <w:pPr>
      <w:ind w:left="1680"/>
    </w:pPr>
    <w:rPr>
      <w:sz w:val="20"/>
      <w:szCs w:val="20"/>
    </w:rPr>
  </w:style>
  <w:style w:type="paragraph" w:styleId="81">
    <w:name w:val="toc 8"/>
    <w:basedOn w:val="a"/>
    <w:next w:val="a"/>
    <w:autoRedefine/>
    <w:semiHidden/>
    <w:rsid w:val="007043A9"/>
    <w:pPr>
      <w:ind w:left="1960"/>
    </w:pPr>
    <w:rPr>
      <w:sz w:val="20"/>
      <w:szCs w:val="20"/>
    </w:rPr>
  </w:style>
  <w:style w:type="paragraph" w:styleId="91">
    <w:name w:val="toc 9"/>
    <w:basedOn w:val="a"/>
    <w:next w:val="a"/>
    <w:autoRedefine/>
    <w:semiHidden/>
    <w:rsid w:val="007043A9"/>
    <w:pPr>
      <w:ind w:left="2240"/>
    </w:pPr>
    <w:rPr>
      <w:sz w:val="20"/>
      <w:szCs w:val="20"/>
    </w:rPr>
  </w:style>
  <w:style w:type="paragraph" w:styleId="af2">
    <w:name w:val="Title"/>
    <w:basedOn w:val="a"/>
    <w:link w:val="af3"/>
    <w:qFormat/>
    <w:rsid w:val="007043A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3">
    <w:name w:val="Название Знак"/>
    <w:basedOn w:val="a0"/>
    <w:link w:val="af2"/>
    <w:rsid w:val="007043A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4">
    <w:name w:val="Subtitle"/>
    <w:basedOn w:val="a"/>
    <w:link w:val="af5"/>
    <w:qFormat/>
    <w:rsid w:val="007043A9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5">
    <w:name w:val="Подзаголовок Знак"/>
    <w:basedOn w:val="a0"/>
    <w:link w:val="af4"/>
    <w:rsid w:val="007043A9"/>
    <w:rPr>
      <w:rFonts w:ascii="Arial" w:eastAsia="Times New Roman" w:hAnsi="Arial" w:cs="Times New Roman"/>
      <w:sz w:val="24"/>
      <w:szCs w:val="20"/>
      <w:lang w:eastAsia="ru-RU"/>
    </w:rPr>
  </w:style>
  <w:style w:type="character" w:styleId="af6">
    <w:name w:val="FollowedHyperlink"/>
    <w:rsid w:val="007043A9"/>
    <w:rPr>
      <w:color w:val="800080"/>
      <w:u w:val="single"/>
    </w:rPr>
  </w:style>
  <w:style w:type="character" w:styleId="af7">
    <w:name w:val="Hyperlink"/>
    <w:rsid w:val="007043A9"/>
    <w:rPr>
      <w:color w:val="0000FF"/>
      <w:u w:val="single"/>
    </w:rPr>
  </w:style>
  <w:style w:type="paragraph" w:customStyle="1" w:styleId="25">
    <w:name w:val="Стиль25"/>
    <w:basedOn w:val="a"/>
    <w:rsid w:val="007043A9"/>
    <w:pPr>
      <w:pBdr>
        <w:top w:val="single" w:sz="6" w:space="1" w:color="auto"/>
      </w:pBdr>
      <w:jc w:val="both"/>
    </w:pPr>
    <w:rPr>
      <w:sz w:val="23"/>
      <w:szCs w:val="20"/>
    </w:rPr>
  </w:style>
  <w:style w:type="table" w:styleId="af8">
    <w:name w:val="Table Grid"/>
    <w:basedOn w:val="a1"/>
    <w:rsid w:val="0070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rsid w:val="007043A9"/>
    <w:pPr>
      <w:spacing w:before="75" w:after="75"/>
      <w:ind w:firstLine="75"/>
    </w:pPr>
  </w:style>
  <w:style w:type="character" w:customStyle="1" w:styleId="42">
    <w:name w:val="Знак Знак4"/>
    <w:locked/>
    <w:rsid w:val="007043A9"/>
    <w:rPr>
      <w:b/>
      <w:bCs/>
      <w:sz w:val="24"/>
      <w:szCs w:val="24"/>
    </w:rPr>
  </w:style>
  <w:style w:type="paragraph" w:customStyle="1" w:styleId="ConsNormal">
    <w:name w:val="ConsNormal"/>
    <w:rsid w:val="007043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12">
    <w:name w:val="Table Grid 1"/>
    <w:basedOn w:val="a1"/>
    <w:rsid w:val="0070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704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43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62E5-B6D5-47CB-9016-5C14925B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Миниахметова Марина Витальевна</dc:creator>
  <cp:lastModifiedBy>Габидуллин Фанис Гажипович</cp:lastModifiedBy>
  <cp:revision>3</cp:revision>
  <cp:lastPrinted>2016-01-13T03:35:00Z</cp:lastPrinted>
  <dcterms:created xsi:type="dcterms:W3CDTF">2016-09-21T08:02:00Z</dcterms:created>
  <dcterms:modified xsi:type="dcterms:W3CDTF">2016-09-22T06:32:00Z</dcterms:modified>
</cp:coreProperties>
</file>